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000000"/>
          <w:sz w:val="32"/>
          <w:szCs w:val="32"/>
        </w:rPr>
      </w:pPr>
      <w:r w:rsidDel="00000000" w:rsidR="00000000" w:rsidRPr="00000000">
        <w:rPr>
          <w:rFonts w:ascii="Arial" w:cs="Arial" w:eastAsia="Arial" w:hAnsi="Arial"/>
          <w:b w:val="1"/>
          <w:sz w:val="32"/>
          <w:szCs w:val="32"/>
          <w:rtl w:val="0"/>
        </w:rPr>
        <w:t xml:space="preserve">Offene Innovation durch Kooperation </w:t>
        <w:br w:type="textWrapping"/>
        <w:t xml:space="preserve">- </w:t>
      </w:r>
      <w:r w:rsidDel="00000000" w:rsidR="00000000" w:rsidRPr="00000000">
        <w:rPr>
          <w:rFonts w:ascii="Arial" w:cs="Arial" w:eastAsia="Arial" w:hAnsi="Arial"/>
          <w:b w:val="1"/>
          <w:color w:val="000000"/>
          <w:sz w:val="32"/>
          <w:szCs w:val="32"/>
          <w:rtl w:val="0"/>
        </w:rPr>
        <w:t xml:space="preserve">Singap</w:t>
      </w:r>
      <w:r w:rsidDel="00000000" w:rsidR="00000000" w:rsidRPr="00000000">
        <w:rPr>
          <w:rFonts w:ascii="Arial" w:cs="Arial" w:eastAsia="Arial" w:hAnsi="Arial"/>
          <w:b w:val="1"/>
          <w:sz w:val="32"/>
          <w:szCs w:val="32"/>
          <w:rtl w:val="0"/>
        </w:rPr>
        <w:t xml:space="preserve">u</w:t>
      </w:r>
      <w:r w:rsidDel="00000000" w:rsidR="00000000" w:rsidRPr="00000000">
        <w:rPr>
          <w:rFonts w:ascii="Arial" w:cs="Arial" w:eastAsia="Arial" w:hAnsi="Arial"/>
          <w:b w:val="1"/>
          <w:color w:val="000000"/>
          <w:sz w:val="32"/>
          <w:szCs w:val="32"/>
          <w:rtl w:val="0"/>
        </w:rPr>
        <w:t xml:space="preserve">r</w:t>
      </w:r>
      <w:r w:rsidDel="00000000" w:rsidR="00000000" w:rsidRPr="00000000">
        <w:rPr>
          <w:rFonts w:ascii="Arial" w:cs="Arial" w:eastAsia="Arial" w:hAnsi="Arial"/>
          <w:b w:val="1"/>
          <w:sz w:val="32"/>
          <w:szCs w:val="32"/>
          <w:rtl w:val="0"/>
        </w:rPr>
        <w:t xml:space="preserve"> und Deutschland nutzen den globalen Top-Event SWITCH2020 zur Vernetzung von Start-ups</w:t>
      </w:r>
      <w:r w:rsidDel="00000000" w:rsidR="00000000" w:rsidRPr="00000000">
        <w:rPr>
          <w:rtl w:val="0"/>
        </w:rPr>
      </w:r>
    </w:p>
    <w:p w:rsidR="00000000" w:rsidDel="00000000" w:rsidP="00000000" w:rsidRDefault="00000000" w:rsidRPr="00000000" w14:paraId="00000002">
      <w:pPr>
        <w:spacing w:after="0" w:line="360" w:lineRule="auto"/>
        <w:jc w:val="center"/>
        <w:rPr>
          <w:rFonts w:ascii="Arial" w:cs="Arial" w:eastAsia="Arial" w:hAnsi="Arial"/>
          <w:i w:val="1"/>
          <w:sz w:val="28"/>
          <w:szCs w:val="28"/>
        </w:rPr>
      </w:pPr>
      <w:r w:rsidDel="00000000" w:rsidR="00000000" w:rsidRPr="00000000">
        <w:rPr>
          <w:rtl w:val="0"/>
        </w:rPr>
      </w:r>
    </w:p>
    <w:p w:rsidR="00000000" w:rsidDel="00000000" w:rsidP="00000000" w:rsidRDefault="00000000" w:rsidRPr="00000000" w14:paraId="00000003">
      <w:pPr>
        <w:spacing w:after="0" w:line="360" w:lineRule="auto"/>
        <w:jc w:val="center"/>
        <w:rPr>
          <w:rFonts w:ascii="Arial" w:cs="Arial" w:eastAsia="Arial" w:hAnsi="Arial"/>
        </w:rPr>
      </w:pPr>
      <w:r w:rsidDel="00000000" w:rsidR="00000000" w:rsidRPr="00000000">
        <w:rPr>
          <w:rFonts w:ascii="Arial" w:cs="Arial" w:eastAsia="Arial" w:hAnsi="Arial"/>
          <w:i w:val="1"/>
          <w:sz w:val="28"/>
          <w:szCs w:val="28"/>
          <w:rtl w:val="0"/>
        </w:rPr>
        <w:t xml:space="preserve">Digitalisierung, Medizintechnik, Industrie 4.0 und  Nachhaltigkeit: Start-ups und Mittelständler aus Deutschland und Singapur </w:t>
        <w:br w:type="textWrapping"/>
        <w:t xml:space="preserve">präsentieren innovative Lösungen</w:t>
      </w:r>
      <w:r w:rsidDel="00000000" w:rsidR="00000000" w:rsidRPr="00000000">
        <w:rPr>
          <w:rtl w:val="0"/>
        </w:rPr>
      </w:r>
    </w:p>
    <w:p w:rsidR="00000000" w:rsidDel="00000000" w:rsidP="00000000" w:rsidRDefault="00000000" w:rsidRPr="00000000" w14:paraId="00000004">
      <w:pPr>
        <w:spacing w:after="0" w:line="360" w:lineRule="auto"/>
        <w:ind w:right="-432"/>
        <w:jc w:val="both"/>
        <w:rPr>
          <w:rFonts w:ascii="Arial" w:cs="Arial" w:eastAsia="Arial" w:hAnsi="Arial"/>
        </w:rPr>
      </w:pPr>
      <w:r w:rsidDel="00000000" w:rsidR="00000000" w:rsidRPr="00000000">
        <w:rPr>
          <w:rFonts w:ascii="Arial" w:cs="Arial" w:eastAsia="Arial" w:hAnsi="Arial"/>
          <w:rtl w:val="0"/>
        </w:rPr>
        <w:br w:type="textWrapping"/>
        <w:t xml:space="preserve">Singapur and Frankfurt, 30. November 2020</w:t>
      </w:r>
    </w:p>
    <w:p w:rsidR="00000000" w:rsidDel="00000000" w:rsidP="00000000" w:rsidRDefault="00000000" w:rsidRPr="00000000" w14:paraId="00000005">
      <w:pPr>
        <w:spacing w:after="0" w:line="360" w:lineRule="auto"/>
        <w:ind w:right="-432"/>
        <w:jc w:val="both"/>
        <w:rPr>
          <w:rFonts w:ascii="Arial" w:cs="Arial" w:eastAsia="Arial" w:hAnsi="Arial"/>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br w:type="textWrapping"/>
        <w:t xml:space="preserve">Die </w:t>
      </w:r>
      <w:r w:rsidDel="00000000" w:rsidR="00000000" w:rsidRPr="00000000">
        <w:rPr>
          <w:rFonts w:ascii="Arial" w:cs="Arial" w:eastAsia="Arial" w:hAnsi="Arial"/>
          <w:rtl w:val="0"/>
        </w:rPr>
        <w:t xml:space="preserve">Zusammenarbeit bei Innovationen stärken - das ist am 9. Dezember 2020 das Ziel der Veranstaltung Germany Singapore Business Forum Connect (GSBF Connect), die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Unternehmen aus </w:t>
      </w:r>
      <w:r w:rsidDel="00000000" w:rsidR="00000000" w:rsidRPr="00000000">
        <w:rPr>
          <w:rFonts w:ascii="Arial" w:cs="Arial" w:eastAsia="Arial" w:hAnsi="Arial"/>
          <w:rtl w:val="0"/>
        </w:rPr>
        <w:t xml:space="preserve">beiden Ländern vernetzen will. Die Veranstaltung, die von Enterprise Singapore (ESG)  und dem Asien-Pazifik-Ausschuss der deutschen Wirtschaft (APA) organisiert wird, ist Bestandteil von Asiens Topevent für Innovation, der Singapore Week of Innovation and Technology SWITCH 2020. Sechs Spitzenunternehmen aus Deutschland - Lufthansa, BSH Hausgeräte, LafargeHolcim, Erbe, DHL und Volkswagen Group Logistics - treffen dabei auf innovative Start-ups and KMU aus Singapur und der ganzen Welt. Vier Start-ups aus Singapur, die sich auf Smart Nation, KI, Food-Technologie und Nachhaltigkeit spezialisiert haben, werden den Investoren und Scouts aus Deutschland innovative Lösungen präsentieren ( vgl. Anhang A)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206" w:firstLine="0"/>
        <w:jc w:val="both"/>
        <w:rPr>
          <w:rFonts w:ascii="Arial" w:cs="Arial" w:eastAsia="Arial" w:hAnsi="Arial"/>
        </w:rPr>
      </w:pPr>
      <w:r w:rsidDel="00000000" w:rsidR="00000000" w:rsidRPr="00000000">
        <w:rPr>
          <w:rFonts w:ascii="Arial" w:cs="Arial" w:eastAsia="Arial" w:hAnsi="Arial"/>
          <w:rtl w:val="0"/>
        </w:rPr>
        <w:br w:type="textWrapping"/>
        <w:t xml:space="preserve">Gleich sechs Start-ups aus Deutschland haben es unter die besten Hundert der SLINGSHOT geschafft, einer der größten Wettbewerbe für Start-ups im Asien-Pazifik-Raum und ebenfalls Teil der SWITCH 2020. Am Start sind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apoQlar GmbH, Casablanca.AI, LiveEO, MedaPlus, Neohelden GmbH</w:t>
      </w:r>
      <w:r w:rsidDel="00000000" w:rsidR="00000000" w:rsidRPr="00000000">
        <w:rPr>
          <w:rFonts w:ascii="Arial" w:cs="Arial" w:eastAsia="Arial" w:hAnsi="Arial"/>
          <w:rtl w:val="0"/>
        </w:rPr>
        <w:t xml:space="preserve"> und die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Pumpkin Organics GmbH. </w:t>
      </w:r>
      <w:r w:rsidDel="00000000" w:rsidR="00000000" w:rsidRPr="00000000">
        <w:rPr>
          <w:rFonts w:ascii="Arial" w:cs="Arial" w:eastAsia="Arial" w:hAnsi="Arial"/>
          <w:rtl w:val="0"/>
        </w:rPr>
        <w:t xml:space="preserve">(vgl. Anhang B)</w:t>
        <w:br w:type="textWrapping"/>
      </w:r>
    </w:p>
    <w:p w:rsidR="00000000" w:rsidDel="00000000" w:rsidP="00000000" w:rsidRDefault="00000000" w:rsidRPr="00000000" w14:paraId="00000007">
      <w:pPr>
        <w:spacing w:after="0" w:line="360" w:lineRule="auto"/>
        <w:ind w:right="206"/>
        <w:jc w:val="both"/>
        <w:rPr>
          <w:rFonts w:ascii="Arial" w:cs="Arial" w:eastAsia="Arial" w:hAnsi="Arial"/>
        </w:rPr>
      </w:pPr>
      <w:r w:rsidDel="00000000" w:rsidR="00000000" w:rsidRPr="00000000">
        <w:rPr>
          <w:rFonts w:ascii="Arial" w:cs="Arial" w:eastAsia="Arial" w:hAnsi="Arial"/>
          <w:rtl w:val="0"/>
        </w:rPr>
        <w:t xml:space="preserve">Die Zusammenarbeit deutscher Firmen mit Start-ups aus Singapur hat in jüngster Zeit zu einer Reihe von “Success Stories” geführt, die auf dem Event vorgestellt werden. So haben Infineon und SAP mit den Gründern von Xnergy und Pulsifi  marktfähige Lösungen entwickelt. Mehrere Start-ups aus Singapur fanden ihren Weg in die Innovationszentren und in Testlabore deutscher Unternehmen. (vgl. Anhang C) </w:t>
        <w:br w:type="textWrapping"/>
      </w:r>
    </w:p>
    <w:p w:rsidR="00000000" w:rsidDel="00000000" w:rsidP="00000000" w:rsidRDefault="00000000" w:rsidRPr="00000000" w14:paraId="00000008">
      <w:pPr>
        <w:spacing w:after="0" w:line="360" w:lineRule="auto"/>
        <w:ind w:right="206"/>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Die Vertiefung der Zusammenarbeit zwischen Unternehmen aus Singapur und Deutschland ist bereits seit längerem Teil bilateraler Anstrengungen. Die Netzwerke von Unternehmen aus beiden Ländern trafen schon beim  ersten GSBF-Event im Oktober 2019 aufeinander. ESG und APA hatten auf dem Ableger der HANNOVER MESSE in Singapur, der Industrial Transformation, über 2400 Teilnehmer in rund 300 Einzelgespräche gebracht. Im Vorfeld hatten ESG und APA die gemeinsame Unterstützung von Unternehmen bei der industriellen und digitalen Transformation vertraglich vereinbart. </w:t>
      </w:r>
      <w:r w:rsidDel="00000000" w:rsidR="00000000" w:rsidRPr="00000000">
        <w:rPr>
          <w:rtl w:val="0"/>
        </w:rPr>
      </w:r>
    </w:p>
    <w:p w:rsidR="00000000" w:rsidDel="00000000" w:rsidP="00000000" w:rsidRDefault="00000000" w:rsidRPr="00000000" w14:paraId="00000009">
      <w:pPr>
        <w:spacing w:after="0"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0A">
      <w:pPr>
        <w:spacing w:after="0" w:lineRule="auto"/>
        <w:ind w:left="0" w:firstLine="0"/>
        <w:rPr>
          <w:rFonts w:ascii="Arial" w:cs="Arial" w:eastAsia="Arial" w:hAnsi="Arial"/>
          <w:b w:val="1"/>
        </w:rPr>
      </w:pPr>
      <w:r w:rsidDel="00000000" w:rsidR="00000000" w:rsidRPr="00000000">
        <w:rPr>
          <w:rFonts w:ascii="Arial" w:cs="Arial" w:eastAsia="Arial" w:hAnsi="Arial"/>
          <w:b w:val="1"/>
          <w:rtl w:val="0"/>
        </w:rPr>
        <w:t xml:space="preserve">Deutsche Start-ups zeigen Präsenz in Singapur</w:t>
      </w:r>
    </w:p>
    <w:p w:rsidR="00000000" w:rsidDel="00000000" w:rsidP="00000000" w:rsidRDefault="00000000" w:rsidRPr="00000000" w14:paraId="0000000B">
      <w:pPr>
        <w:spacing w:after="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0" w:right="20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Als Plattform trägt die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GSBF Connect </w:t>
      </w:r>
      <w:r w:rsidDel="00000000" w:rsidR="00000000" w:rsidRPr="00000000">
        <w:rPr>
          <w:rFonts w:ascii="Arial" w:cs="Arial" w:eastAsia="Arial" w:hAnsi="Arial"/>
          <w:rtl w:val="0"/>
        </w:rPr>
        <w:t xml:space="preserve">auch zu weiteren Initiativen bei, die Singapur mit Start-ups aus Deutschland vernetzen wollen. Eine davon ist das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Germany-Singapore SME Funding Programm, das </w:t>
      </w:r>
      <w:r w:rsidDel="00000000" w:rsidR="00000000" w:rsidRPr="00000000">
        <w:rPr>
          <w:rFonts w:ascii="Arial" w:cs="Arial" w:eastAsia="Arial" w:hAnsi="Arial"/>
          <w:rtl w:val="0"/>
        </w:rPr>
        <w:t xml:space="preserve">die ESG mit der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AiF Projekt GmbH </w:t>
      </w:r>
      <w:r w:rsidDel="00000000" w:rsidR="00000000" w:rsidRPr="00000000">
        <w:rPr>
          <w:rFonts w:ascii="Arial" w:cs="Arial" w:eastAsia="Arial" w:hAnsi="Arial"/>
          <w:rtl w:val="0"/>
        </w:rPr>
        <w:t xml:space="preserve">für das Bundeswirtschaftsministerium verwaltet. Industrieunternehmen arbeiten im Bereich Aus- und Weiterbildung zusammen. Jüngstes Beispiel ist die Partnerschaft zwischen dem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Polytechni</w:t>
      </w:r>
      <w:r w:rsidDel="00000000" w:rsidR="00000000" w:rsidRPr="00000000">
        <w:rPr>
          <w:rFonts w:ascii="Arial" w:cs="Arial" w:eastAsia="Arial" w:hAnsi="Arial"/>
          <w:rtl w:val="0"/>
        </w:rPr>
        <w:t xml:space="preserve">kum Singapore und dem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TÜV SÜD, der KMU aus Singapur </w:t>
      </w:r>
      <w:r w:rsidDel="00000000" w:rsidR="00000000" w:rsidRPr="00000000">
        <w:rPr>
          <w:rFonts w:ascii="Arial" w:cs="Arial" w:eastAsia="Arial" w:hAnsi="Arial"/>
          <w:rtl w:val="0"/>
        </w:rPr>
        <w:t xml:space="preserve">bei der Implementierung von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Industr</w:t>
      </w:r>
      <w:r w:rsidDel="00000000" w:rsidR="00000000" w:rsidRPr="00000000">
        <w:rPr>
          <w:rFonts w:ascii="Arial" w:cs="Arial" w:eastAsia="Arial" w:hAnsi="Arial"/>
          <w:rtl w:val="0"/>
        </w:rPr>
        <w:t xml:space="preserve">ie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4.0</w:t>
      </w:r>
      <w:r w:rsidDel="00000000" w:rsidR="00000000" w:rsidRPr="00000000">
        <w:rPr>
          <w:rFonts w:ascii="Arial" w:cs="Arial" w:eastAsia="Arial" w:hAnsi="Arial"/>
          <w:rtl w:val="0"/>
        </w:rPr>
        <w:t xml:space="preserve"> unterstützt.</w:t>
      </w:r>
      <w:r w:rsidDel="00000000" w:rsidR="00000000" w:rsidRPr="00000000">
        <w:rPr>
          <w:rtl w:val="0"/>
        </w:rPr>
      </w:r>
    </w:p>
    <w:p w:rsidR="00000000" w:rsidDel="00000000" w:rsidP="00000000" w:rsidRDefault="00000000" w:rsidRPr="00000000" w14:paraId="0000000D">
      <w:pPr>
        <w:shd w:fill="ffffff" w:val="clear"/>
        <w:spacing w:after="0" w:line="360" w:lineRule="auto"/>
        <w:ind w:left="360" w:right="206"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E">
      <w:pPr>
        <w:shd w:fill="ffffff" w:val="clear"/>
        <w:spacing w:line="360" w:lineRule="auto"/>
        <w:ind w:left="0" w:right="206" w:firstLine="0"/>
        <w:jc w:val="both"/>
        <w:rPr>
          <w:rFonts w:ascii="Arial" w:cs="Arial" w:eastAsia="Arial" w:hAnsi="Arial"/>
          <w:b w:val="1"/>
        </w:rPr>
      </w:pPr>
      <w:r w:rsidDel="00000000" w:rsidR="00000000" w:rsidRPr="00000000">
        <w:rPr>
          <w:rFonts w:ascii="Arial" w:cs="Arial" w:eastAsia="Arial" w:hAnsi="Arial"/>
          <w:b w:val="1"/>
          <w:rtl w:val="0"/>
        </w:rPr>
        <w:t xml:space="preserve">Gemeinsame Werte  bei Qualität und Standardisierung: Basis für Innovationspartnerschaften</w:t>
      </w:r>
    </w:p>
    <w:p w:rsidR="00000000" w:rsidDel="00000000" w:rsidP="00000000" w:rsidRDefault="00000000" w:rsidRPr="00000000" w14:paraId="0000000F">
      <w:pPr>
        <w:shd w:fill="ffffff" w:val="clear"/>
        <w:spacing w:line="360" w:lineRule="auto"/>
        <w:ind w:left="0" w:right="206"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Die hohe Stellenwert von Qualität und bei der Einhaltung von Standards prägt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Singap</w:t>
      </w:r>
      <w:r w:rsidDel="00000000" w:rsidR="00000000" w:rsidRPr="00000000">
        <w:rPr>
          <w:rFonts w:ascii="Arial" w:cs="Arial" w:eastAsia="Arial" w:hAnsi="Arial"/>
          <w:rtl w:val="0"/>
        </w:rPr>
        <w:t xml:space="preserve">ur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u</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nd </w:t>
      </w:r>
      <w:r w:rsidDel="00000000" w:rsidR="00000000" w:rsidRPr="00000000">
        <w:rPr>
          <w:rFonts w:ascii="Arial" w:cs="Arial" w:eastAsia="Arial" w:hAnsi="Arial"/>
          <w:rtl w:val="0"/>
        </w:rPr>
        <w:t xml:space="preserve">Deutschand gleichermaßen, so dass Unternehmen sehr leicht Innovationspartnerschaften eingehen können.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Singap</w:t>
      </w:r>
      <w:r w:rsidDel="00000000" w:rsidR="00000000" w:rsidRPr="00000000">
        <w:rPr>
          <w:rFonts w:ascii="Arial" w:cs="Arial" w:eastAsia="Arial" w:hAnsi="Arial"/>
          <w:rtl w:val="0"/>
        </w:rPr>
        <w:t xml:space="preserve">ur hat in den vergagenen fünfzig Jahren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eine sehr stabile Infrastruktur bei der Qualitätssicherung und der Durchsetzung von Standards aufgebaut, was bei Innovation und F&amp;E-Projekten von zentraler Bedeutung ist. KMU aus Singapur beherrschen nationale wie international anerkannte Normierungen, meistern damit regulatorische Anforderungen auf allen Märkten der Welt und stärken damit bei 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artner</w:t>
      </w:r>
      <w:r w:rsidDel="00000000" w:rsidR="00000000" w:rsidRPr="00000000">
        <w:rPr>
          <w:rFonts w:ascii="Arial" w:cs="Arial" w:eastAsia="Arial" w:hAnsi="Arial"/>
          <w:rtl w:val="0"/>
        </w:rPr>
        <w:t xml:space="preserv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und Kunden das Vertrauen auf Zuverlässigkeit. ESG hat im Oktober als Teil einer unfassenderen Koooperation eine Vorvereinbarung mit dem Deutschen Institut für Normung e.V. sowie dem VDE/DKE für die Bereiche wie Künstliche Intelligenz und Mobilität der Zukunft unterschrieben. Eine industrielle Partnerschaft sind auch die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Singapore Industrial Automation Association </w:t>
      </w:r>
      <w:r w:rsidDel="00000000" w:rsidR="00000000" w:rsidRPr="00000000">
        <w:rPr>
          <w:rFonts w:ascii="Arial" w:cs="Arial" w:eastAsia="Arial" w:hAnsi="Arial"/>
          <w:rtl w:val="0"/>
        </w:rPr>
        <w:t xml:space="preserve">und der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OPC Hub ASEAN eingegangen, um </w:t>
      </w:r>
      <w:r w:rsidDel="00000000" w:rsidR="00000000" w:rsidRPr="00000000">
        <w:rPr>
          <w:rFonts w:ascii="Arial" w:cs="Arial" w:eastAsia="Arial" w:hAnsi="Arial"/>
          <w:rtl w:val="0"/>
        </w:rPr>
        <w:t xml:space="preserve">KMU bei der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Industr</w:t>
      </w:r>
      <w:r w:rsidDel="00000000" w:rsidR="00000000" w:rsidRPr="00000000">
        <w:rPr>
          <w:rFonts w:ascii="Arial" w:cs="Arial" w:eastAsia="Arial" w:hAnsi="Arial"/>
          <w:rtl w:val="0"/>
        </w:rPr>
        <w:t xml:space="preserve">ie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4.0</w:t>
      </w:r>
      <w:r w:rsidDel="00000000" w:rsidR="00000000" w:rsidRPr="00000000">
        <w:rPr>
          <w:rFonts w:ascii="Arial" w:cs="Arial" w:eastAsia="Arial" w:hAnsi="Arial"/>
          <w:rtl w:val="0"/>
        </w:rPr>
        <w:t xml:space="preserve"> durch Weiterbildung und technische Beratung  zu den entsprechenden Standards zu unterstützen. </w:t>
      </w:r>
      <w:r w:rsidDel="00000000" w:rsidR="00000000" w:rsidRPr="00000000">
        <w:rPr>
          <w:rtl w:val="0"/>
        </w:rPr>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rPr>
      </w:pPr>
      <w:r w:rsidDel="00000000" w:rsidR="00000000" w:rsidRPr="00000000">
        <w:rPr>
          <w:rFonts w:ascii="Arial" w:cs="Arial" w:eastAsia="Arial" w:hAnsi="Arial"/>
          <w:b w:val="1"/>
          <w:rtl w:val="0"/>
        </w:rPr>
        <w:br w:type="textWrapping"/>
        <w:t xml:space="preserve">Statements</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Arial" w:cs="Arial" w:eastAsia="Arial" w:hAnsi="Arial"/>
          <w:b w:val="1"/>
        </w:rPr>
      </w:pPr>
      <w:r w:rsidDel="00000000" w:rsidR="00000000" w:rsidRPr="00000000">
        <w:rPr>
          <w:rtl w:val="0"/>
        </w:rPr>
      </w:r>
    </w:p>
    <w:p w:rsidR="00000000" w:rsidDel="00000000" w:rsidP="00000000" w:rsidRDefault="00000000" w:rsidRPr="00000000" w14:paraId="00000012">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206"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Peter Ong, </w:t>
      </w:r>
      <w:r w:rsidDel="00000000" w:rsidR="00000000" w:rsidRPr="00000000">
        <w:rPr>
          <w:rFonts w:ascii="Arial" w:cs="Arial" w:eastAsia="Arial" w:hAnsi="Arial"/>
          <w:b w:val="1"/>
          <w:rtl w:val="0"/>
        </w:rPr>
        <w:t xml:space="preserve">Vorsitzender von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Enterprise Singapore and </w:t>
      </w:r>
      <w:r w:rsidDel="00000000" w:rsidR="00000000" w:rsidRPr="00000000">
        <w:rPr>
          <w:rFonts w:ascii="Arial" w:cs="Arial" w:eastAsia="Arial" w:hAnsi="Arial"/>
          <w:b w:val="1"/>
          <w:rtl w:val="0"/>
        </w:rPr>
        <w:t xml:space="preserve">KO-Vorsitzender der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GSBF Connect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w:t>
      </w:r>
      <w:r w:rsidDel="00000000" w:rsidR="00000000" w:rsidRPr="00000000">
        <w:rPr>
          <w:rFonts w:ascii="Arial" w:cs="Arial" w:eastAsia="Arial" w:hAnsi="Arial"/>
          <w:rtl w:val="0"/>
        </w:rPr>
        <w:t xml:space="preserve">ir sehen die Rolle Singapurs als Knotenpunkt für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Global-Asia,  </w:t>
      </w:r>
      <w:r w:rsidDel="00000000" w:rsidR="00000000" w:rsidRPr="00000000">
        <w:rPr>
          <w:rFonts w:ascii="Arial" w:cs="Arial" w:eastAsia="Arial" w:hAnsi="Arial"/>
          <w:rtl w:val="0"/>
        </w:rPr>
        <w:t xml:space="preserve">wo die Welt zusammenkommt, um Asiens drängendste Probleme zu lösen und sich mit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As</w:t>
      </w:r>
      <w:r w:rsidDel="00000000" w:rsidR="00000000" w:rsidRPr="00000000">
        <w:rPr>
          <w:rFonts w:ascii="Arial" w:cs="Arial" w:eastAsia="Arial" w:hAnsi="Arial"/>
          <w:rtl w:val="0"/>
        </w:rPr>
        <w:t xml:space="preserve">iens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tart-ups </w:t>
      </w:r>
      <w:r w:rsidDel="00000000" w:rsidR="00000000" w:rsidRPr="00000000">
        <w:rPr>
          <w:rFonts w:ascii="Arial" w:cs="Arial" w:eastAsia="Arial" w:hAnsi="Arial"/>
          <w:rtl w:val="0"/>
        </w:rPr>
        <w:t xml:space="preserve">und deren Lösungen für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globale </w:t>
      </w:r>
      <w:r w:rsidDel="00000000" w:rsidR="00000000" w:rsidRPr="00000000">
        <w:rPr>
          <w:rFonts w:ascii="Arial" w:cs="Arial" w:eastAsia="Arial" w:hAnsi="Arial"/>
          <w:rtl w:val="0"/>
        </w:rPr>
        <w:t xml:space="preserve">Probleme zu verbinden.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Singap</w:t>
      </w:r>
      <w:r w:rsidDel="00000000" w:rsidR="00000000" w:rsidRPr="00000000">
        <w:rPr>
          <w:rFonts w:ascii="Arial" w:cs="Arial" w:eastAsia="Arial" w:hAnsi="Arial"/>
          <w:rtl w:val="0"/>
        </w:rPr>
        <w:t xml:space="preserve">ur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hat </w:t>
      </w:r>
      <w:r w:rsidDel="00000000" w:rsidR="00000000" w:rsidRPr="00000000">
        <w:rPr>
          <w:rFonts w:ascii="Arial" w:cs="Arial" w:eastAsia="Arial" w:hAnsi="Arial"/>
          <w:rtl w:val="0"/>
        </w:rPr>
        <w:t xml:space="preserve">ein sehr stabiles Ökosystem für F&amp;E  aufgebaut und eine k</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ollaborative </w:t>
      </w:r>
      <w:r w:rsidDel="00000000" w:rsidR="00000000" w:rsidRPr="00000000">
        <w:rPr>
          <w:rFonts w:ascii="Arial" w:cs="Arial" w:eastAsia="Arial" w:hAnsi="Arial"/>
          <w:rtl w:val="0"/>
        </w:rPr>
        <w:t xml:space="preserve">C</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ommunity </w:t>
      </w:r>
      <w:r w:rsidDel="00000000" w:rsidR="00000000" w:rsidRPr="00000000">
        <w:rPr>
          <w:rFonts w:ascii="Arial" w:cs="Arial" w:eastAsia="Arial" w:hAnsi="Arial"/>
          <w:rtl w:val="0"/>
        </w:rPr>
        <w:t xml:space="preserve">von Problemlösern mit tiefem Kenntnissen und Netzwerken in Südostasien entwickelt. Wir heißen deutsche Firmen im 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estbed Singap</w:t>
      </w:r>
      <w:r w:rsidDel="00000000" w:rsidR="00000000" w:rsidRPr="00000000">
        <w:rPr>
          <w:rFonts w:ascii="Arial" w:cs="Arial" w:eastAsia="Arial" w:hAnsi="Arial"/>
          <w:rtl w:val="0"/>
        </w:rPr>
        <w:t xml:space="preserve">ur willkommen, die von hier aus auch andere Märkte in der Region erschließen. Wir erwarten eine wachsende Zahl von Kooperationen von innovativen 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tart-ups und </w:t>
      </w:r>
      <w:r w:rsidDel="00000000" w:rsidR="00000000" w:rsidRPr="00000000">
        <w:rPr>
          <w:rFonts w:ascii="Arial" w:cs="Arial" w:eastAsia="Arial" w:hAnsi="Arial"/>
          <w:rtl w:val="0"/>
        </w:rPr>
        <w:t xml:space="preserve">KM</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 aus Singapur </w:t>
      </w:r>
      <w:r w:rsidDel="00000000" w:rsidR="00000000" w:rsidRPr="00000000">
        <w:rPr>
          <w:rFonts w:ascii="Arial" w:cs="Arial" w:eastAsia="Arial" w:hAnsi="Arial"/>
          <w:rtl w:val="0"/>
        </w:rPr>
        <w:t xml:space="preserve">mit deutschen Unternehmen, was die industrielle und digitale Transformation unserer beiden Volkswirtschaften beschleunigen wird.</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3">
      <w:pPr>
        <w:rPr>
          <w:rFonts w:ascii="Arial" w:cs="Arial" w:eastAsia="Arial" w:hAnsi="Arial"/>
        </w:rPr>
      </w:pPr>
      <w:r w:rsidDel="00000000" w:rsidR="00000000" w:rsidRPr="00000000">
        <w:rPr>
          <w:rtl w:val="0"/>
        </w:rPr>
      </w:r>
    </w:p>
    <w:p w:rsidR="00000000" w:rsidDel="00000000" w:rsidP="00000000" w:rsidRDefault="00000000" w:rsidRPr="00000000" w14:paraId="00000014">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206"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Prof. Axel Stepken, </w:t>
      </w:r>
      <w:r w:rsidDel="00000000" w:rsidR="00000000" w:rsidRPr="00000000">
        <w:rPr>
          <w:rFonts w:ascii="Arial" w:cs="Arial" w:eastAsia="Arial" w:hAnsi="Arial"/>
          <w:b w:val="1"/>
          <w:rtl w:val="0"/>
        </w:rPr>
        <w:t xml:space="preserve">Vorstandsvorsitzender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TÜV SÜD AG,  </w:t>
      </w:r>
      <w:r w:rsidDel="00000000" w:rsidR="00000000" w:rsidRPr="00000000">
        <w:rPr>
          <w:rFonts w:ascii="Arial" w:cs="Arial" w:eastAsia="Arial" w:hAnsi="Arial"/>
          <w:b w:val="1"/>
          <w:rtl w:val="0"/>
        </w:rPr>
        <w:t xml:space="preserve">V</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orsitzender des OAV, ASEAN</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w:t>
      </w:r>
      <w:r w:rsidDel="00000000" w:rsidR="00000000" w:rsidRPr="00000000">
        <w:rPr>
          <w:rFonts w:ascii="Arial" w:cs="Arial" w:eastAsia="Arial" w:hAnsi="Arial"/>
          <w:b w:val="1"/>
          <w:rtl w:val="0"/>
        </w:rPr>
        <w:t xml:space="preserve">p</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recher des APA, </w:t>
      </w:r>
      <w:r w:rsidDel="00000000" w:rsidR="00000000" w:rsidRPr="00000000">
        <w:rPr>
          <w:rFonts w:ascii="Arial" w:cs="Arial" w:eastAsia="Arial" w:hAnsi="Arial"/>
          <w:b w:val="1"/>
          <w:rtl w:val="0"/>
        </w:rPr>
        <w:t xml:space="preserve">Ko-Vorsitzender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of GSBF Connect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“Mein Eindruck und meine  Erfahrung ist, das</w:t>
      </w:r>
      <w:r w:rsidDel="00000000" w:rsidR="00000000" w:rsidRPr="00000000">
        <w:rPr>
          <w:rFonts w:ascii="Arial" w:cs="Arial" w:eastAsia="Arial" w:hAnsi="Arial"/>
          <w:rtl w:val="0"/>
        </w:rPr>
        <w:t xml:space="preserve">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Singap</w:t>
      </w:r>
      <w:r w:rsidDel="00000000" w:rsidR="00000000" w:rsidRPr="00000000">
        <w:rPr>
          <w:rFonts w:ascii="Arial" w:cs="Arial" w:eastAsia="Arial" w:hAnsi="Arial"/>
          <w:rtl w:val="0"/>
        </w:rPr>
        <w:t xml:space="preserve">ur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als </w:t>
      </w:r>
      <w:r w:rsidDel="00000000" w:rsidR="00000000" w:rsidRPr="00000000">
        <w:rPr>
          <w:rFonts w:ascii="Arial" w:cs="Arial" w:eastAsia="Arial" w:hAnsi="Arial"/>
          <w:rtl w:val="0"/>
        </w:rPr>
        <w:t xml:space="preserve">globaler Knotenpunkt verschiedener wirtschaftlicher, politischer und technologischer Zukunftstrends immer innovativ ist, wenn es um die Umsetzung von Ideen in die Wirklichkeit geht.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Singap</w:t>
      </w:r>
      <w:r w:rsidDel="00000000" w:rsidR="00000000" w:rsidRPr="00000000">
        <w:rPr>
          <w:rFonts w:ascii="Arial" w:cs="Arial" w:eastAsia="Arial" w:hAnsi="Arial"/>
          <w:rtl w:val="0"/>
        </w:rPr>
        <w:t xml:space="preserve">urs Behörden sind außerordentlich hilfreich, den Wandel zu ermöglichen und die Unternehmen vor Ort zu ermutigen, Neues zu entdecken und ihr ganzes Innovationspotenzial auszuschöpfen. Deutschland und seine Unternehmen, besonders aus dem Mittelstand, sind für Ingenieurskunst und die Fähigkeit bekannt, nachhaltige Lösungen für drängende Probleme zu finden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V</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 Singapur können wir lernen, </w:t>
      </w:r>
      <w:r w:rsidDel="00000000" w:rsidR="00000000" w:rsidRPr="00000000">
        <w:rPr>
          <w:rFonts w:ascii="Arial" w:cs="Arial" w:eastAsia="Arial" w:hAnsi="Arial"/>
          <w:rtl w:val="0"/>
        </w:rPr>
        <w:t xml:space="preserve">neue Technologien viel offener zu begegnen.”</w:t>
        <w:br w:type="textWrapping"/>
      </w:r>
    </w:p>
    <w:p w:rsidR="00000000" w:rsidDel="00000000" w:rsidP="00000000" w:rsidRDefault="00000000" w:rsidRPr="00000000" w14:paraId="00000015">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206" w:hanging="360"/>
        <w:jc w:val="both"/>
        <w:rPr/>
      </w:pPr>
      <w:r w:rsidDel="00000000" w:rsidR="00000000" w:rsidRPr="00000000">
        <w:rPr>
          <w:rFonts w:ascii="Arial" w:cs="Arial" w:eastAsia="Arial" w:hAnsi="Arial"/>
          <w:b w:val="1"/>
          <w:highlight w:val="white"/>
          <w:rtl w:val="0"/>
        </w:rPr>
        <w:t xml:space="preserve">Dr. Gunther Kegel, </w:t>
      </w:r>
      <w:r w:rsidDel="00000000" w:rsidR="00000000" w:rsidRPr="00000000">
        <w:rPr>
          <w:rFonts w:ascii="Arial" w:cs="Arial" w:eastAsia="Arial" w:hAnsi="Arial"/>
          <w:b w:val="1"/>
          <w:color w:val="4d5156"/>
          <w:highlight w:val="white"/>
          <w:rtl w:val="0"/>
        </w:rPr>
        <w:t xml:space="preserve">Vorsitzender Geschäftsleitung der </w:t>
      </w:r>
      <w:r w:rsidDel="00000000" w:rsidR="00000000" w:rsidRPr="00000000">
        <w:rPr>
          <w:rFonts w:ascii="Arial" w:cs="Arial" w:eastAsia="Arial" w:hAnsi="Arial"/>
          <w:b w:val="1"/>
          <w:color w:val="5f6368"/>
          <w:highlight w:val="white"/>
          <w:rtl w:val="0"/>
        </w:rPr>
        <w:t xml:space="preserve">Pepperl</w:t>
      </w:r>
      <w:r w:rsidDel="00000000" w:rsidR="00000000" w:rsidRPr="00000000">
        <w:rPr>
          <w:rFonts w:ascii="Arial" w:cs="Arial" w:eastAsia="Arial" w:hAnsi="Arial"/>
          <w:b w:val="1"/>
          <w:color w:val="4d5156"/>
          <w:highlight w:val="white"/>
          <w:rtl w:val="0"/>
        </w:rPr>
        <w:t xml:space="preserve">+</w:t>
      </w:r>
      <w:r w:rsidDel="00000000" w:rsidR="00000000" w:rsidRPr="00000000">
        <w:rPr>
          <w:rFonts w:ascii="Arial" w:cs="Arial" w:eastAsia="Arial" w:hAnsi="Arial"/>
          <w:b w:val="1"/>
          <w:color w:val="5f6368"/>
          <w:highlight w:val="white"/>
          <w:rtl w:val="0"/>
        </w:rPr>
        <w:t xml:space="preserve">Fuchs</w:t>
      </w:r>
      <w:r w:rsidDel="00000000" w:rsidR="00000000" w:rsidRPr="00000000">
        <w:rPr>
          <w:rFonts w:ascii="Arial" w:cs="Arial" w:eastAsia="Arial" w:hAnsi="Arial"/>
          <w:b w:val="1"/>
          <w:color w:val="4d5156"/>
          <w:highlight w:val="white"/>
          <w:rtl w:val="0"/>
        </w:rPr>
        <w:t xml:space="preserve"> GmbH </w:t>
      </w:r>
      <w:r w:rsidDel="00000000" w:rsidR="00000000" w:rsidRPr="00000000">
        <w:rPr>
          <w:rFonts w:ascii="Arial" w:cs="Arial" w:eastAsia="Arial" w:hAnsi="Arial"/>
          <w:highlight w:val="white"/>
          <w:rtl w:val="0"/>
        </w:rPr>
        <w:t xml:space="preserve">Singapur ist für uns ein Safe Haven, der frei von Instabilitäten und Rechtsunsicherheit ist. Von Singapur aus fahren wir auch unsere Digitalstrategien für den asiatischen Markt. Die universitäre Infrastruktur Singapurs ist mittlerweile auf einem weltweit beachteten Niveau angekommen. Die Laborausstattung ist tendenziell besser als in Europa, die Absolventen der sechs Universitäten haben ein sehr hohes Niveau, ihre Ausbildung ist transparent. Singapur fördert die Digitalisierung und investiert in Inkubatoren und Trendfabriken. Mit unseren Ingenieuren in Singapur können wir Zukunftstechnologien aufbauen. Und zwar nicht als Customizing, sondern als Sandbox: In diesem lokalen Markt mit wichtigen Kernindustrien können wir neue und eigene Ideen ausprobieren – ohne dass damit gleich unsere gesamte globale Marke berührt wäre. Dazu gibt es öffentliche Unterstützung und Anreizmodelle. </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720" w:right="206" w:firstLine="0"/>
        <w:jc w:val="both"/>
        <w:rPr>
          <w:rFonts w:ascii="Arial" w:cs="Arial" w:eastAsia="Arial" w:hAnsi="Arial"/>
          <w:b w:val="1"/>
          <w:highlight w:val="white"/>
        </w:rPr>
      </w:pPr>
      <w:r w:rsidDel="00000000" w:rsidR="00000000" w:rsidRPr="00000000">
        <w:rPr>
          <w:rtl w:val="0"/>
        </w:rPr>
      </w:r>
    </w:p>
    <w:p w:rsidR="00000000" w:rsidDel="00000000" w:rsidP="00000000" w:rsidRDefault="00000000" w:rsidRPr="00000000" w14:paraId="00000017">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206" w:hanging="360"/>
        <w:jc w:val="both"/>
        <w:rPr>
          <w:sz w:val="24"/>
          <w:szCs w:val="24"/>
        </w:rPr>
      </w:pPr>
      <w:r w:rsidDel="00000000" w:rsidR="00000000" w:rsidRPr="00000000">
        <w:rPr>
          <w:rFonts w:ascii="Arial" w:cs="Arial" w:eastAsia="Arial" w:hAnsi="Arial"/>
          <w:b w:val="1"/>
          <w:highlight w:val="white"/>
          <w:rtl w:val="0"/>
        </w:rPr>
        <w:t xml:space="preserve">Statement Dr. Robert Bauer, Vorstandsvorsitzender SICK AG, Waldkirch</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ffffff" w:val="clear"/>
        <w:spacing w:after="0" w:before="0" w:line="360" w:lineRule="auto"/>
        <w:ind w:left="720" w:right="206" w:firstLine="0"/>
        <w:jc w:val="both"/>
        <w:rPr>
          <w:rFonts w:ascii="Arial" w:cs="Arial" w:eastAsia="Arial" w:hAnsi="Arial"/>
        </w:rPr>
      </w:pPr>
      <w:r w:rsidDel="00000000" w:rsidR="00000000" w:rsidRPr="00000000">
        <w:rPr>
          <w:rFonts w:ascii="Arial" w:cs="Arial" w:eastAsia="Arial" w:hAnsi="Arial"/>
          <w:highlight w:val="white"/>
          <w:rtl w:val="0"/>
        </w:rPr>
        <w:t xml:space="preserve">Wir haben uns 2009 bewusst für Singapur entschieden aufgrund einer hohen Zuverlässigkeit im Patentschutz. Das SICK Regional Product Center Asia vereint die Produktentwicklung am Standort Singapur mit einer sehr stabilen Produktion in Malaysia. Die Verbindung zwischen Singapur und Malaysia hat sich dabei als ein positiver Faktor herausgestellt. Wir erzielen in Singapur und in den anderen asiatischen Märkten kontinuierlich zweistelliges Wachstum. Die Impulse dafür kommen aus der Elektronikindustrie, aber auch aus der Automobilindustrie der Region. Für SICK ist Singapur wirklich ein eigenständiger und wichtiger Standort geworden. Produktionsentscheidungen werden hier selbstständig getroffen. Es gibt Produkte, die ausschließlich in Singapur entwickelt werden – wir sprechen also nicht einfach von einer verlängerten Werkbank der Standorte in Deutschland. Wenn wir auf Lokalisierung setzen, investieren wir vor allem in die Kompetenz unserer Mitarbeiter vor Ort. Wir binden sie in viele Entscheidungen ein – nicht nur lokal, sondern auch international und globa</w:t>
      </w:r>
      <w:r w:rsidDel="00000000" w:rsidR="00000000" w:rsidRPr="00000000">
        <w:rPr>
          <w:rFonts w:ascii="Arial" w:cs="Arial" w:eastAsia="Arial" w:hAnsi="Arial"/>
          <w:color w:val="500050"/>
          <w:sz w:val="20"/>
          <w:szCs w:val="20"/>
          <w:highlight w:val="white"/>
          <w:rtl w:val="0"/>
        </w:rPr>
        <w:t xml:space="preserve">l</w:t>
      </w:r>
      <w:r w:rsidDel="00000000" w:rsidR="00000000" w:rsidRPr="00000000">
        <w:rPr>
          <w:rtl w:val="0"/>
        </w:rPr>
      </w:r>
    </w:p>
    <w:p w:rsidR="00000000" w:rsidDel="00000000" w:rsidP="00000000" w:rsidRDefault="00000000" w:rsidRPr="00000000" w14:paraId="00000019">
      <w:pPr>
        <w:shd w:fill="ffffff" w:val="clear"/>
        <w:spacing w:after="0" w:line="360" w:lineRule="auto"/>
        <w:ind w:right="206"/>
        <w:jc w:val="both"/>
        <w:rPr>
          <w:rFonts w:ascii="Arial" w:cs="Arial" w:eastAsia="Arial" w:hAnsi="Arial"/>
        </w:rPr>
      </w:pPr>
      <w:r w:rsidDel="00000000" w:rsidR="00000000" w:rsidRPr="00000000">
        <w:rPr>
          <w:rtl w:val="0"/>
        </w:rPr>
      </w:r>
    </w:p>
    <w:p w:rsidR="00000000" w:rsidDel="00000000" w:rsidP="00000000" w:rsidRDefault="00000000" w:rsidRPr="00000000" w14:paraId="0000001A">
      <w:pPr>
        <w:keepNext w:val="0"/>
        <w:keepLines w:val="0"/>
        <w:widowControl w:val="1"/>
        <w:numPr>
          <w:ilvl w:val="0"/>
          <w:numId w:val="2"/>
        </w:numPr>
        <w:pBdr>
          <w:top w:space="0" w:sz="0" w:val="nil"/>
          <w:left w:space="0" w:sz="0" w:val="nil"/>
          <w:bottom w:space="0" w:sz="0" w:val="nil"/>
          <w:right w:space="0" w:sz="0" w:val="nil"/>
          <w:between w:space="0" w:sz="0" w:val="nil"/>
        </w:pBdr>
        <w:shd w:fill="ffffff" w:val="clear"/>
        <w:spacing w:after="0" w:before="0" w:line="360" w:lineRule="auto"/>
        <w:ind w:left="720" w:right="206"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rtl w:val="0"/>
        </w:rPr>
        <w:t xml:space="preserve">Interessierte Unternehmen können sich für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GSBF Connect X SWITCH </w:t>
      </w:r>
      <w:r w:rsidDel="00000000" w:rsidR="00000000" w:rsidRPr="00000000">
        <w:rPr>
          <w:rFonts w:ascii="Arial" w:cs="Arial" w:eastAsia="Arial" w:hAnsi="Arial"/>
          <w:rtl w:val="0"/>
        </w:rPr>
        <w:t xml:space="preserve">über den folgenden Link anmelden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hyperlink r:id="rId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https://gems.gevme.com/GSBFConnectXSWITCH2020</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Vertreter aus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Singap</w:t>
      </w:r>
      <w:r w:rsidDel="00000000" w:rsidR="00000000" w:rsidRPr="00000000">
        <w:rPr>
          <w:rFonts w:ascii="Arial" w:cs="Arial" w:eastAsia="Arial" w:hAnsi="Arial"/>
          <w:rtl w:val="0"/>
        </w:rPr>
        <w:t xml:space="preserve">ur</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der deutsche Firmenbesucher der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GSBF Connect X SWITCH, </w:t>
      </w:r>
      <w:r w:rsidDel="00000000" w:rsidR="00000000" w:rsidRPr="00000000">
        <w:rPr>
          <w:rFonts w:ascii="Arial" w:cs="Arial" w:eastAsia="Arial" w:hAnsi="Arial"/>
          <w:rtl w:val="0"/>
        </w:rPr>
        <w:t xml:space="preserve">mit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potenti</w:t>
      </w:r>
      <w:r w:rsidDel="00000000" w:rsidR="00000000" w:rsidRPr="00000000">
        <w:rPr>
          <w:rFonts w:ascii="Arial" w:cs="Arial" w:eastAsia="Arial" w:hAnsi="Arial"/>
          <w:rtl w:val="0"/>
        </w:rPr>
        <w:t xml:space="preserve">ellen P</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artner</w:t>
      </w:r>
      <w:r w:rsidDel="00000000" w:rsidR="00000000" w:rsidRPr="00000000">
        <w:rPr>
          <w:rFonts w:ascii="Arial" w:cs="Arial" w:eastAsia="Arial" w:hAnsi="Arial"/>
          <w:rtl w:val="0"/>
        </w:rPr>
        <w:t xml:space="preserv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in einem Matchmaking Geschäftschancen </w:t>
      </w:r>
      <w:r w:rsidDel="00000000" w:rsidR="00000000" w:rsidRPr="00000000">
        <w:rPr>
          <w:rFonts w:ascii="Arial" w:cs="Arial" w:eastAsia="Arial" w:hAnsi="Arial"/>
          <w:rtl w:val="0"/>
        </w:rPr>
        <w:t xml:space="preserve">sondieren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wollen, können sich per </w:t>
      </w:r>
      <w:r w:rsidDel="00000000" w:rsidR="00000000" w:rsidRPr="00000000">
        <w:rPr>
          <w:rFonts w:ascii="Arial" w:cs="Arial" w:eastAsia="Arial" w:hAnsi="Arial"/>
          <w:rtl w:val="0"/>
        </w:rPr>
        <w:t xml:space="preserve">Mail an die Veranstalter wenden: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rtl w:val="0"/>
        </w:rPr>
        <w:t xml:space="preserve"> </w:t>
      </w:r>
      <w:hyperlink r:id="rId8">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GSBFconnect@enterprisesg.gov.sg</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br w:type="textWrapping"/>
      </w:r>
    </w:p>
    <w:p w:rsidR="00000000" w:rsidDel="00000000" w:rsidP="00000000" w:rsidRDefault="00000000" w:rsidRPr="00000000" w14:paraId="0000001B">
      <w:pPr>
        <w:spacing w:after="0" w:line="360" w:lineRule="auto"/>
        <w:ind w:right="206"/>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1C">
      <w:pPr>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b w:val="1"/>
        </w:rPr>
      </w:pPr>
      <w:r w:rsidDel="00000000" w:rsidR="00000000" w:rsidRPr="00000000">
        <w:rPr>
          <w:rFonts w:ascii="Arial" w:cs="Arial" w:eastAsia="Arial" w:hAnsi="Arial"/>
          <w:b w:val="1"/>
          <w:rtl w:val="0"/>
        </w:rPr>
        <w:t xml:space="preserve">Kontakt für Presseanfragen</w:t>
      </w:r>
    </w:p>
    <w:p w:rsidR="00000000" w:rsidDel="00000000" w:rsidP="00000000" w:rsidRDefault="00000000" w:rsidRPr="00000000" w14:paraId="0000001E">
      <w:pPr>
        <w:tabs>
          <w:tab w:val="left" w:pos="360"/>
        </w:tabs>
        <w:spacing w:after="0" w:line="240" w:lineRule="auto"/>
        <w:jc w:val="both"/>
        <w:rPr>
          <w:rFonts w:ascii="Arial" w:cs="Arial" w:eastAsia="Arial" w:hAnsi="Arial"/>
          <w:highlight w:val="yellow"/>
        </w:rPr>
      </w:pPr>
      <w:r w:rsidDel="00000000" w:rsidR="00000000" w:rsidRPr="00000000">
        <w:rPr>
          <w:rtl w:val="0"/>
        </w:rPr>
      </w:r>
    </w:p>
    <w:p w:rsidR="00000000" w:rsidDel="00000000" w:rsidP="00000000" w:rsidRDefault="00000000" w:rsidRPr="00000000" w14:paraId="0000001F">
      <w:pPr>
        <w:tabs>
          <w:tab w:val="left" w:pos="360"/>
        </w:tabs>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local global GmbH</w:t>
      </w:r>
    </w:p>
    <w:p w:rsidR="00000000" w:rsidDel="00000000" w:rsidP="00000000" w:rsidRDefault="00000000" w:rsidRPr="00000000" w14:paraId="00000020">
      <w:pPr>
        <w:tabs>
          <w:tab w:val="left" w:pos="360"/>
        </w:tabs>
        <w:spacing w:after="0" w:line="240" w:lineRule="auto"/>
        <w:jc w:val="both"/>
        <w:rPr>
          <w:rFonts w:ascii="Arial" w:cs="Arial" w:eastAsia="Arial" w:hAnsi="Arial"/>
        </w:rPr>
      </w:pPr>
      <w:r w:rsidDel="00000000" w:rsidR="00000000" w:rsidRPr="00000000">
        <w:rPr>
          <w:rFonts w:ascii="Arial" w:cs="Arial" w:eastAsia="Arial" w:hAnsi="Arial"/>
          <w:rtl w:val="0"/>
        </w:rPr>
        <w:t xml:space="preserve">Hans Gäng</w:t>
      </w:r>
    </w:p>
    <w:p w:rsidR="00000000" w:rsidDel="00000000" w:rsidP="00000000" w:rsidRDefault="00000000" w:rsidRPr="00000000" w14:paraId="00000021">
      <w:pPr>
        <w:tabs>
          <w:tab w:val="left" w:pos="360"/>
        </w:tabs>
        <w:spacing w:after="0" w:line="240" w:lineRule="auto"/>
        <w:jc w:val="both"/>
        <w:rPr>
          <w:rFonts w:ascii="Arial" w:cs="Arial" w:eastAsia="Arial" w:hAnsi="Arial"/>
        </w:rPr>
      </w:pPr>
      <w:r w:rsidDel="00000000" w:rsidR="00000000" w:rsidRPr="00000000">
        <w:rPr>
          <w:rFonts w:ascii="Arial" w:cs="Arial" w:eastAsia="Arial" w:hAnsi="Arial"/>
          <w:rtl w:val="0"/>
        </w:rPr>
        <w:t xml:space="preserve">Marienstr. 5</w:t>
      </w:r>
    </w:p>
    <w:p w:rsidR="00000000" w:rsidDel="00000000" w:rsidP="00000000" w:rsidRDefault="00000000" w:rsidRPr="00000000" w14:paraId="00000022">
      <w:pPr>
        <w:tabs>
          <w:tab w:val="left" w:pos="360"/>
        </w:tabs>
        <w:spacing w:after="0" w:line="240" w:lineRule="auto"/>
        <w:jc w:val="both"/>
        <w:rPr>
          <w:rFonts w:ascii="Arial" w:cs="Arial" w:eastAsia="Arial" w:hAnsi="Arial"/>
        </w:rPr>
      </w:pPr>
      <w:r w:rsidDel="00000000" w:rsidR="00000000" w:rsidRPr="00000000">
        <w:rPr>
          <w:rFonts w:ascii="Arial" w:cs="Arial" w:eastAsia="Arial" w:hAnsi="Arial"/>
          <w:rtl w:val="0"/>
        </w:rPr>
        <w:t xml:space="preserve">70178 Stuttgart</w:t>
      </w:r>
    </w:p>
    <w:p w:rsidR="00000000" w:rsidDel="00000000" w:rsidP="00000000" w:rsidRDefault="00000000" w:rsidRPr="00000000" w14:paraId="00000023">
      <w:pPr>
        <w:tabs>
          <w:tab w:val="left" w:pos="360"/>
        </w:tabs>
        <w:spacing w:after="0" w:line="240" w:lineRule="auto"/>
        <w:jc w:val="both"/>
        <w:rPr>
          <w:rFonts w:ascii="Arial" w:cs="Arial" w:eastAsia="Arial" w:hAnsi="Arial"/>
        </w:rPr>
      </w:pPr>
      <w:r w:rsidDel="00000000" w:rsidR="00000000" w:rsidRPr="00000000">
        <w:rPr>
          <w:rFonts w:ascii="Arial" w:cs="Arial" w:eastAsia="Arial" w:hAnsi="Arial"/>
          <w:rtl w:val="0"/>
        </w:rPr>
        <w:t xml:space="preserve">+49 711 225588-30</w:t>
      </w:r>
    </w:p>
    <w:p w:rsidR="00000000" w:rsidDel="00000000" w:rsidP="00000000" w:rsidRDefault="00000000" w:rsidRPr="00000000" w14:paraId="00000024">
      <w:pPr>
        <w:tabs>
          <w:tab w:val="left" w:pos="360"/>
        </w:tabs>
        <w:spacing w:after="0" w:line="240" w:lineRule="auto"/>
        <w:jc w:val="both"/>
        <w:rPr>
          <w:rFonts w:ascii="Arial" w:cs="Arial" w:eastAsia="Arial" w:hAnsi="Arial"/>
        </w:rPr>
      </w:pPr>
      <w:r w:rsidDel="00000000" w:rsidR="00000000" w:rsidRPr="00000000">
        <w:rPr>
          <w:rFonts w:ascii="Arial" w:cs="Arial" w:eastAsia="Arial" w:hAnsi="Arial"/>
          <w:rtl w:val="0"/>
        </w:rPr>
        <w:t xml:space="preserve">info@localglobal</w:t>
      </w:r>
    </w:p>
    <w:p w:rsidR="00000000" w:rsidDel="00000000" w:rsidP="00000000" w:rsidRDefault="00000000" w:rsidRPr="00000000" w14:paraId="00000025">
      <w:pPr>
        <w:tabs>
          <w:tab w:val="left" w:pos="360"/>
        </w:tabs>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Enterprise Singapore</w:t>
      </w:r>
    </w:p>
    <w:p w:rsidR="00000000" w:rsidDel="00000000" w:rsidP="00000000" w:rsidRDefault="00000000" w:rsidRPr="00000000" w14:paraId="00000027">
      <w:pPr>
        <w:spacing w:after="0" w:line="240" w:lineRule="auto"/>
        <w:jc w:val="both"/>
        <w:rPr>
          <w:rFonts w:ascii="Arial" w:cs="Arial" w:eastAsia="Arial" w:hAnsi="Arial"/>
        </w:rPr>
      </w:pPr>
      <w:r w:rsidDel="00000000" w:rsidR="00000000" w:rsidRPr="00000000">
        <w:rPr>
          <w:rFonts w:ascii="Arial" w:cs="Arial" w:eastAsia="Arial" w:hAnsi="Arial"/>
          <w:rtl w:val="0"/>
        </w:rPr>
        <w:t xml:space="preserve">Ms Yi Jing SEAH</w:t>
      </w:r>
    </w:p>
    <w:p w:rsidR="00000000" w:rsidDel="00000000" w:rsidP="00000000" w:rsidRDefault="00000000" w:rsidRPr="00000000" w14:paraId="00000028">
      <w:pPr>
        <w:spacing w:after="0" w:line="240" w:lineRule="auto"/>
        <w:jc w:val="both"/>
        <w:rPr>
          <w:rFonts w:ascii="Arial" w:cs="Arial" w:eastAsia="Arial" w:hAnsi="Arial"/>
        </w:rPr>
      </w:pPr>
      <w:r w:rsidDel="00000000" w:rsidR="00000000" w:rsidRPr="00000000">
        <w:rPr>
          <w:rFonts w:ascii="Arial" w:cs="Arial" w:eastAsia="Arial" w:hAnsi="Arial"/>
          <w:rtl w:val="0"/>
        </w:rPr>
        <w:t xml:space="preserve">Business Partner</w:t>
      </w:r>
    </w:p>
    <w:p w:rsidR="00000000" w:rsidDel="00000000" w:rsidP="00000000" w:rsidRDefault="00000000" w:rsidRPr="00000000" w14:paraId="00000029">
      <w:pPr>
        <w:spacing w:after="0" w:line="240" w:lineRule="auto"/>
        <w:jc w:val="both"/>
        <w:rPr>
          <w:rFonts w:ascii="Arial" w:cs="Arial" w:eastAsia="Arial" w:hAnsi="Arial"/>
        </w:rPr>
      </w:pPr>
      <w:r w:rsidDel="00000000" w:rsidR="00000000" w:rsidRPr="00000000">
        <w:rPr>
          <w:rFonts w:ascii="Arial" w:cs="Arial" w:eastAsia="Arial" w:hAnsi="Arial"/>
          <w:rtl w:val="0"/>
        </w:rPr>
        <w:t xml:space="preserve">Corporate Communications</w:t>
      </w:r>
    </w:p>
    <w:p w:rsidR="00000000" w:rsidDel="00000000" w:rsidP="00000000" w:rsidRDefault="00000000" w:rsidRPr="00000000" w14:paraId="0000002A">
      <w:pPr>
        <w:tabs>
          <w:tab w:val="left" w:pos="360"/>
        </w:tabs>
        <w:spacing w:after="0" w:line="240" w:lineRule="auto"/>
        <w:jc w:val="both"/>
        <w:rPr>
          <w:rFonts w:ascii="Arial" w:cs="Arial" w:eastAsia="Arial" w:hAnsi="Arial"/>
        </w:rPr>
      </w:pPr>
      <w:r w:rsidDel="00000000" w:rsidR="00000000" w:rsidRPr="00000000">
        <w:rPr>
          <w:rFonts w:ascii="Arial" w:cs="Arial" w:eastAsia="Arial" w:hAnsi="Arial"/>
          <w:rtl w:val="0"/>
        </w:rPr>
        <w:t xml:space="preserve">M   : +65 9672 6435</w:t>
      </w:r>
    </w:p>
    <w:p w:rsidR="00000000" w:rsidDel="00000000" w:rsidP="00000000" w:rsidRDefault="00000000" w:rsidRPr="00000000" w14:paraId="0000002B">
      <w:pPr>
        <w:tabs>
          <w:tab w:val="left" w:pos="360"/>
        </w:tabs>
        <w:spacing w:after="0" w:line="240" w:lineRule="auto"/>
        <w:jc w:val="both"/>
        <w:rPr>
          <w:rFonts w:ascii="Arial" w:cs="Arial" w:eastAsia="Arial" w:hAnsi="Arial"/>
          <w:color w:val="0000ff"/>
          <w:u w:val="single"/>
        </w:rPr>
      </w:pPr>
      <w:r w:rsidDel="00000000" w:rsidR="00000000" w:rsidRPr="00000000">
        <w:rPr>
          <w:rFonts w:ascii="Arial" w:cs="Arial" w:eastAsia="Arial" w:hAnsi="Arial"/>
          <w:rtl w:val="0"/>
        </w:rPr>
        <w:t xml:space="preserve">E</w:t>
        <w:tab/>
        <w:t xml:space="preserve">: </w:t>
      </w:r>
      <w:hyperlink r:id="rId9">
        <w:r w:rsidDel="00000000" w:rsidR="00000000" w:rsidRPr="00000000">
          <w:rPr>
            <w:rFonts w:ascii="Arial" w:cs="Arial" w:eastAsia="Arial" w:hAnsi="Arial"/>
            <w:color w:val="0000ff"/>
            <w:u w:val="single"/>
            <w:rtl w:val="0"/>
          </w:rPr>
          <w:t xml:space="preserve">seah_yi_jing@enterprisesg.gov.sg</w:t>
        </w:r>
      </w:hyperlink>
      <w:r w:rsidDel="00000000" w:rsidR="00000000" w:rsidRPr="00000000">
        <w:rPr>
          <w:rtl w:val="0"/>
        </w:rPr>
      </w:r>
    </w:p>
    <w:p w:rsidR="00000000" w:rsidDel="00000000" w:rsidP="00000000" w:rsidRDefault="00000000" w:rsidRPr="00000000" w14:paraId="0000002C">
      <w:pPr>
        <w:keepLines w:val="1"/>
        <w:spacing w:after="0" w:line="360" w:lineRule="auto"/>
        <w:ind w:right="206"/>
        <w:rPr>
          <w:rFonts w:ascii="Arial" w:cs="Arial" w:eastAsia="Arial" w:hAnsi="Arial"/>
        </w:rPr>
      </w:pPr>
      <w:r w:rsidDel="00000000" w:rsidR="00000000" w:rsidRPr="00000000">
        <w:rPr>
          <w:rFonts w:ascii="Arial" w:cs="Arial" w:eastAsia="Arial" w:hAnsi="Arial"/>
          <w:b w:val="1"/>
          <w:u w:val="single"/>
          <w:rtl w:val="0"/>
        </w:rPr>
        <w:t xml:space="preserve">________________________________________________________________________</w:t>
      </w:r>
      <w:r w:rsidDel="00000000" w:rsidR="00000000" w:rsidRPr="00000000">
        <w:rPr>
          <w:rtl w:val="0"/>
        </w:rPr>
      </w:r>
    </w:p>
    <w:p w:rsidR="00000000" w:rsidDel="00000000" w:rsidP="00000000" w:rsidRDefault="00000000" w:rsidRPr="00000000" w14:paraId="0000002D">
      <w:pPr>
        <w:spacing w:line="240" w:lineRule="auto"/>
        <w:ind w:right="206"/>
        <w:rPr>
          <w:rFonts w:ascii="Arial" w:cs="Arial" w:eastAsia="Arial" w:hAnsi="Arial"/>
          <w:b w:val="1"/>
          <w:u w:val="single"/>
        </w:rPr>
      </w:pPr>
      <w:r w:rsidDel="00000000" w:rsidR="00000000" w:rsidRPr="00000000">
        <w:rPr>
          <w:rtl w:val="0"/>
        </w:rPr>
      </w:r>
    </w:p>
    <w:p w:rsidR="00000000" w:rsidDel="00000000" w:rsidP="00000000" w:rsidRDefault="00000000" w:rsidRPr="00000000" w14:paraId="0000002E">
      <w:pPr>
        <w:spacing w:line="240" w:lineRule="auto"/>
        <w:ind w:right="206"/>
        <w:rPr>
          <w:rFonts w:ascii="Arial" w:cs="Arial" w:eastAsia="Arial" w:hAnsi="Arial"/>
          <w:b w:val="1"/>
          <w:u w:val="single"/>
        </w:rPr>
      </w:pPr>
      <w:r w:rsidDel="00000000" w:rsidR="00000000" w:rsidRPr="00000000">
        <w:rPr>
          <w:rFonts w:ascii="Arial" w:cs="Arial" w:eastAsia="Arial" w:hAnsi="Arial"/>
          <w:b w:val="1"/>
          <w:u w:val="single"/>
          <w:rtl w:val="0"/>
        </w:rPr>
        <w:t xml:space="preserve">Über Enterprise Singapore </w:t>
      </w:r>
    </w:p>
    <w:p w:rsidR="00000000" w:rsidDel="00000000" w:rsidP="00000000" w:rsidRDefault="00000000" w:rsidRPr="00000000" w14:paraId="0000002F">
      <w:pPr>
        <w:spacing w:after="0" w:line="240" w:lineRule="auto"/>
        <w:ind w:right="206"/>
        <w:jc w:val="both"/>
        <w:rPr>
          <w:rFonts w:ascii="Arial" w:cs="Arial" w:eastAsia="Arial" w:hAnsi="Arial"/>
        </w:rPr>
      </w:pPr>
      <w:r w:rsidDel="00000000" w:rsidR="00000000" w:rsidRPr="00000000">
        <w:rPr>
          <w:rFonts w:ascii="Arial" w:cs="Arial" w:eastAsia="Arial" w:hAnsi="Arial"/>
          <w:rtl w:val="0"/>
        </w:rPr>
        <w:t xml:space="preserve">Enterprise Singapore ist die Agentur der Regierung Singapurs zur Förderung der Entwicklung von Unternehmen. Sie unterstützt das Wachstum Singapurs als Hub für den Welthandel und Start-ups..</w:t>
      </w:r>
    </w:p>
    <w:p w:rsidR="00000000" w:rsidDel="00000000" w:rsidP="00000000" w:rsidRDefault="00000000" w:rsidRPr="00000000" w14:paraId="00000030">
      <w:pPr>
        <w:spacing w:after="0" w:line="240" w:lineRule="auto"/>
        <w:ind w:right="206"/>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1">
      <w:pPr>
        <w:spacing w:after="0" w:line="240" w:lineRule="auto"/>
        <w:ind w:right="206"/>
        <w:jc w:val="both"/>
        <w:rPr>
          <w:rFonts w:ascii="Arial" w:cs="Arial" w:eastAsia="Arial" w:hAnsi="Arial"/>
        </w:rPr>
      </w:pPr>
      <w:r w:rsidDel="00000000" w:rsidR="00000000" w:rsidRPr="00000000">
        <w:rPr>
          <w:rFonts w:ascii="Arial" w:cs="Arial" w:eastAsia="Arial" w:hAnsi="Arial"/>
          <w:rtl w:val="0"/>
        </w:rPr>
        <w:t xml:space="preserve">Die Agentur fördert globale Handelsunternehmen bei der Ansiedlung ihrer globalen oder asiatischen Zentralen in Singapur. Als weltweit führendes Handelszentrum verfügt Singapur über ein umfassendes Ökosystem für Cluster im Handel mit Energie, Agrargütern, Metallen und Rohstoffen. Im unternehmensfreundlichen Singapur sind zahlreiche global aktive Unternehmen, Start-ups und Investoren angesiedelt.</w:t>
      </w:r>
    </w:p>
    <w:p w:rsidR="00000000" w:rsidDel="00000000" w:rsidP="00000000" w:rsidRDefault="00000000" w:rsidRPr="00000000" w14:paraId="00000032">
      <w:pPr>
        <w:spacing w:after="0" w:line="240" w:lineRule="auto"/>
        <w:ind w:right="206"/>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3">
      <w:pPr>
        <w:spacing w:after="0" w:line="240" w:lineRule="auto"/>
        <w:ind w:right="206"/>
        <w:jc w:val="both"/>
        <w:rPr>
          <w:rFonts w:ascii="Arial" w:cs="Arial" w:eastAsia="Arial" w:hAnsi="Arial"/>
        </w:rPr>
      </w:pPr>
      <w:r w:rsidDel="00000000" w:rsidR="00000000" w:rsidRPr="00000000">
        <w:rPr>
          <w:rFonts w:ascii="Arial" w:cs="Arial" w:eastAsia="Arial" w:hAnsi="Arial"/>
          <w:rtl w:val="0"/>
        </w:rPr>
        <w:t xml:space="preserve">Enterprise Singapore setzt auf Qualität und Standards, um das Vertrauen  in Produkte und Dienstleistungen aus Singapur zu steigern. Die für ihren Einsatz für Qualität und Innovation bekannten Unternehmen aus Singapur sind ideale Geschäftspartner. </w:t>
      </w:r>
    </w:p>
    <w:p w:rsidR="00000000" w:rsidDel="00000000" w:rsidP="00000000" w:rsidRDefault="00000000" w:rsidRPr="00000000" w14:paraId="00000034">
      <w:pPr>
        <w:spacing w:after="0" w:line="240" w:lineRule="auto"/>
        <w:ind w:right="206"/>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35">
      <w:pPr>
        <w:spacing w:after="0" w:line="240" w:lineRule="auto"/>
        <w:ind w:right="206"/>
        <w:jc w:val="both"/>
        <w:rPr>
          <w:rFonts w:ascii="Arial" w:cs="Arial" w:eastAsia="Arial" w:hAnsi="Arial"/>
        </w:rPr>
      </w:pPr>
      <w:r w:rsidDel="00000000" w:rsidR="00000000" w:rsidRPr="00000000">
        <w:rPr>
          <w:rFonts w:ascii="Arial" w:cs="Arial" w:eastAsia="Arial" w:hAnsi="Arial"/>
          <w:rtl w:val="0"/>
        </w:rPr>
        <w:t xml:space="preserve">Das weltweite Netzwerk von Enterprise Singapore mit über 35 Standorten in zahlreichen Märkten der Welt unterstützt Unternehmen bei der Suche nach Kooperationspartnern aus Singapur. </w:t>
      </w:r>
    </w:p>
    <w:p w:rsidR="00000000" w:rsidDel="00000000" w:rsidP="00000000" w:rsidRDefault="00000000" w:rsidRPr="00000000" w14:paraId="00000036">
      <w:pPr>
        <w:spacing w:after="0" w:line="240" w:lineRule="auto"/>
        <w:ind w:right="206"/>
        <w:rPr>
          <w:rFonts w:ascii="Arial" w:cs="Arial" w:eastAsia="Arial" w:hAnsi="Arial"/>
        </w:rPr>
      </w:pPr>
      <w:r w:rsidDel="00000000" w:rsidR="00000000" w:rsidRPr="00000000">
        <w:rPr>
          <w:rtl w:val="0"/>
        </w:rPr>
      </w:r>
    </w:p>
    <w:p w:rsidR="00000000" w:rsidDel="00000000" w:rsidP="00000000" w:rsidRDefault="00000000" w:rsidRPr="00000000" w14:paraId="00000037">
      <w:pPr>
        <w:spacing w:after="0" w:line="240" w:lineRule="auto"/>
        <w:ind w:right="206"/>
        <w:rPr>
          <w:rFonts w:ascii="Arial" w:cs="Arial" w:eastAsia="Arial" w:hAnsi="Arial"/>
        </w:rPr>
      </w:pPr>
      <w:r w:rsidDel="00000000" w:rsidR="00000000" w:rsidRPr="00000000">
        <w:rPr>
          <w:rFonts w:ascii="Arial" w:cs="Arial" w:eastAsia="Arial" w:hAnsi="Arial"/>
          <w:b w:val="1"/>
          <w:rtl w:val="0"/>
        </w:rPr>
        <w:t xml:space="preserve">Information</w:t>
      </w:r>
      <w:r w:rsidDel="00000000" w:rsidR="00000000" w:rsidRPr="00000000">
        <w:rPr>
          <w:rFonts w:ascii="Arial" w:cs="Arial" w:eastAsia="Arial" w:hAnsi="Arial"/>
          <w:rtl w:val="0"/>
        </w:rPr>
        <w:t xml:space="preserve">: </w:t>
      </w:r>
      <w:hyperlink r:id="rId10">
        <w:r w:rsidDel="00000000" w:rsidR="00000000" w:rsidRPr="00000000">
          <w:rPr>
            <w:rFonts w:ascii="Arial" w:cs="Arial" w:eastAsia="Arial" w:hAnsi="Arial"/>
            <w:color w:val="0000ff"/>
            <w:u w:val="single"/>
            <w:rtl w:val="0"/>
          </w:rPr>
          <w:t xml:space="preserve">www.enterprisesg.gov.sg</w:t>
        </w:r>
      </w:hyperlink>
      <w:r w:rsidDel="00000000" w:rsidR="00000000" w:rsidRPr="00000000">
        <w:rPr>
          <w:rtl w:val="0"/>
        </w:rPr>
      </w:r>
    </w:p>
    <w:p w:rsidR="00000000" w:rsidDel="00000000" w:rsidP="00000000" w:rsidRDefault="00000000" w:rsidRPr="00000000" w14:paraId="00000038">
      <w:pPr>
        <w:spacing w:after="0" w:line="240" w:lineRule="auto"/>
        <w:ind w:right="206"/>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39">
      <w:pPr>
        <w:ind w:right="206"/>
        <w:jc w:val="right"/>
        <w:rPr>
          <w:rFonts w:ascii="Arial" w:cs="Arial" w:eastAsia="Arial" w:hAnsi="Arial"/>
          <w:b w:val="1"/>
        </w:rPr>
      </w:pPr>
      <w:r w:rsidDel="00000000" w:rsidR="00000000" w:rsidRPr="00000000">
        <w:rPr>
          <w:rtl w:val="0"/>
        </w:rPr>
      </w:r>
    </w:p>
    <w:p w:rsidR="00000000" w:rsidDel="00000000" w:rsidP="00000000" w:rsidRDefault="00000000" w:rsidRPr="00000000" w14:paraId="0000003A">
      <w:pPr>
        <w:ind w:right="206"/>
        <w:jc w:val="right"/>
        <w:rPr>
          <w:rFonts w:ascii="Arial" w:cs="Arial" w:eastAsia="Arial" w:hAnsi="Arial"/>
          <w:b w:val="1"/>
        </w:rPr>
      </w:pPr>
      <w:r w:rsidDel="00000000" w:rsidR="00000000" w:rsidRPr="00000000">
        <w:rPr>
          <w:rtl w:val="0"/>
        </w:rPr>
      </w:r>
    </w:p>
    <w:p w:rsidR="00000000" w:rsidDel="00000000" w:rsidP="00000000" w:rsidRDefault="00000000" w:rsidRPr="00000000" w14:paraId="0000003B">
      <w:pPr>
        <w:ind w:right="206"/>
        <w:jc w:val="right"/>
        <w:rPr>
          <w:rFonts w:ascii="Arial" w:cs="Arial" w:eastAsia="Arial" w:hAnsi="Arial"/>
          <w:b w:val="1"/>
        </w:rPr>
      </w:pPr>
      <w:r w:rsidDel="00000000" w:rsidR="00000000" w:rsidRPr="00000000">
        <w:br w:type="page"/>
      </w:r>
      <w:r w:rsidDel="00000000" w:rsidR="00000000" w:rsidRPr="00000000">
        <w:rPr>
          <w:rtl w:val="0"/>
        </w:rPr>
      </w:r>
    </w:p>
    <w:p w:rsidR="00000000" w:rsidDel="00000000" w:rsidP="00000000" w:rsidRDefault="00000000" w:rsidRPr="00000000" w14:paraId="0000003C">
      <w:pPr>
        <w:spacing w:after="0" w:line="360" w:lineRule="auto"/>
        <w:ind w:right="206"/>
        <w:rPr>
          <w:rFonts w:ascii="Arial" w:cs="Arial" w:eastAsia="Arial" w:hAnsi="Arial"/>
          <w:b w:val="1"/>
        </w:rPr>
      </w:pPr>
      <w:r w:rsidDel="00000000" w:rsidR="00000000" w:rsidRPr="00000000">
        <w:rPr>
          <w:rFonts w:ascii="Arial" w:cs="Arial" w:eastAsia="Arial" w:hAnsi="Arial"/>
          <w:b w:val="1"/>
          <w:rtl w:val="0"/>
        </w:rPr>
        <w:t xml:space="preserve">Anhänge</w:t>
      </w:r>
    </w:p>
    <w:p w:rsidR="00000000" w:rsidDel="00000000" w:rsidP="00000000" w:rsidRDefault="00000000" w:rsidRPr="00000000" w14:paraId="0000003D">
      <w:pPr>
        <w:spacing w:after="0" w:line="360" w:lineRule="auto"/>
        <w:ind w:right="206"/>
        <w:rPr>
          <w:rFonts w:ascii="Arial" w:cs="Arial" w:eastAsia="Arial" w:hAnsi="Arial"/>
          <w:b w:val="1"/>
        </w:rPr>
      </w:pPr>
      <w:r w:rsidDel="00000000" w:rsidR="00000000" w:rsidRPr="00000000">
        <w:rPr>
          <w:rFonts w:ascii="Arial" w:cs="Arial" w:eastAsia="Arial" w:hAnsi="Arial"/>
          <w:b w:val="1"/>
          <w:rtl w:val="0"/>
        </w:rPr>
        <w:t xml:space="preserve">Anhang A: Programm GSBF Connect X SWITCH </w:t>
      </w:r>
    </w:p>
    <w:p w:rsidR="00000000" w:rsidDel="00000000" w:rsidP="00000000" w:rsidRDefault="00000000" w:rsidRPr="00000000" w14:paraId="0000003E">
      <w:pPr>
        <w:spacing w:after="0" w:line="360" w:lineRule="auto"/>
        <w:ind w:right="206"/>
        <w:jc w:val="both"/>
        <w:rPr>
          <w:rFonts w:ascii="Arial" w:cs="Arial" w:eastAsia="Arial" w:hAnsi="Arial"/>
          <w:b w:val="1"/>
        </w:rPr>
      </w:pPr>
      <w:r w:rsidDel="00000000" w:rsidR="00000000" w:rsidRPr="00000000">
        <w:rPr>
          <w:rFonts w:ascii="Arial" w:cs="Arial" w:eastAsia="Arial" w:hAnsi="Arial"/>
          <w:b w:val="1"/>
          <w:rtl w:val="0"/>
        </w:rPr>
        <w:t xml:space="preserve">Anhang B: Information zu SWITCH 2020 - Die deutschen Start-ups  im SLINGSHOT Wettbewerb</w:t>
      </w:r>
    </w:p>
    <w:p w:rsidR="00000000" w:rsidDel="00000000" w:rsidP="00000000" w:rsidRDefault="00000000" w:rsidRPr="00000000" w14:paraId="0000003F">
      <w:pPr>
        <w:spacing w:after="0" w:line="360" w:lineRule="auto"/>
        <w:ind w:right="206"/>
        <w:jc w:val="both"/>
        <w:rPr>
          <w:rFonts w:ascii="Arial" w:cs="Arial" w:eastAsia="Arial" w:hAnsi="Arial"/>
        </w:rPr>
      </w:pPr>
      <w:r w:rsidDel="00000000" w:rsidR="00000000" w:rsidRPr="00000000">
        <w:rPr>
          <w:rFonts w:ascii="Arial" w:cs="Arial" w:eastAsia="Arial" w:hAnsi="Arial"/>
          <w:b w:val="1"/>
          <w:rtl w:val="0"/>
        </w:rPr>
        <w:t xml:space="preserve">Anhhang C: Beispiele Unternehmenskooperationen  Deutschland-Singapur </w:t>
      </w:r>
      <w:r w:rsidDel="00000000" w:rsidR="00000000" w:rsidRPr="00000000">
        <w:rPr>
          <w:rtl w:val="0"/>
        </w:rPr>
      </w:r>
    </w:p>
    <w:p w:rsidR="00000000" w:rsidDel="00000000" w:rsidP="00000000" w:rsidRDefault="00000000" w:rsidRPr="00000000" w14:paraId="00000040">
      <w:pPr>
        <w:ind w:right="206"/>
        <w:jc w:val="right"/>
        <w:rPr>
          <w:rFonts w:ascii="Arial" w:cs="Arial" w:eastAsia="Arial" w:hAnsi="Arial"/>
          <w:b w:val="1"/>
        </w:rPr>
      </w:pPr>
      <w:r w:rsidDel="00000000" w:rsidR="00000000" w:rsidRPr="00000000">
        <w:rPr>
          <w:rtl w:val="0"/>
        </w:rPr>
      </w:r>
    </w:p>
    <w:p w:rsidR="00000000" w:rsidDel="00000000" w:rsidP="00000000" w:rsidRDefault="00000000" w:rsidRPr="00000000" w14:paraId="00000041">
      <w:pPr>
        <w:ind w:right="206"/>
        <w:jc w:val="right"/>
        <w:rPr>
          <w:rFonts w:ascii="Arial" w:cs="Arial" w:eastAsia="Arial" w:hAnsi="Arial"/>
          <w:b w:val="1"/>
        </w:rPr>
      </w:pPr>
      <w:r w:rsidDel="00000000" w:rsidR="00000000" w:rsidRPr="00000000">
        <w:rPr>
          <w:rtl w:val="0"/>
        </w:rPr>
      </w:r>
    </w:p>
    <w:p w:rsidR="00000000" w:rsidDel="00000000" w:rsidP="00000000" w:rsidRDefault="00000000" w:rsidRPr="00000000" w14:paraId="00000042">
      <w:pPr>
        <w:ind w:right="206"/>
        <w:jc w:val="right"/>
        <w:rPr>
          <w:rFonts w:ascii="Arial" w:cs="Arial" w:eastAsia="Arial" w:hAnsi="Arial"/>
          <w:b w:val="1"/>
        </w:rPr>
      </w:pPr>
      <w:r w:rsidDel="00000000" w:rsidR="00000000" w:rsidRPr="00000000">
        <w:rPr>
          <w:rFonts w:ascii="Arial" w:cs="Arial" w:eastAsia="Arial" w:hAnsi="Arial"/>
          <w:b w:val="1"/>
          <w:rtl w:val="0"/>
        </w:rPr>
        <w:t xml:space="preserve">Anhang A</w:t>
      </w:r>
    </w:p>
    <w:p w:rsidR="00000000" w:rsidDel="00000000" w:rsidP="00000000" w:rsidRDefault="00000000" w:rsidRPr="00000000" w14:paraId="00000043">
      <w:pPr>
        <w:spacing w:after="0" w:line="240" w:lineRule="auto"/>
        <w:ind w:right="206"/>
        <w:rPr>
          <w:rFonts w:ascii="Arial" w:cs="Arial" w:eastAsia="Arial" w:hAnsi="Arial"/>
          <w:b w:val="1"/>
        </w:rPr>
      </w:pPr>
      <w:r w:rsidDel="00000000" w:rsidR="00000000" w:rsidRPr="00000000">
        <w:rPr>
          <w:rFonts w:ascii="Arial" w:cs="Arial" w:eastAsia="Arial" w:hAnsi="Arial"/>
          <w:b w:val="1"/>
          <w:rtl w:val="0"/>
        </w:rPr>
        <w:t xml:space="preserve">Programm GSBF Connect X SWITCH </w:t>
      </w:r>
    </w:p>
    <w:p w:rsidR="00000000" w:rsidDel="00000000" w:rsidP="00000000" w:rsidRDefault="00000000" w:rsidRPr="00000000" w14:paraId="00000044">
      <w:pPr>
        <w:ind w:right="206"/>
        <w:rPr>
          <w:rFonts w:ascii="Arial" w:cs="Arial" w:eastAsia="Arial" w:hAnsi="Arial"/>
        </w:rPr>
      </w:pPr>
      <w:r w:rsidDel="00000000" w:rsidR="00000000" w:rsidRPr="00000000">
        <w:rPr>
          <w:rtl w:val="0"/>
        </w:rPr>
      </w:r>
    </w:p>
    <w:tbl>
      <w:tblPr>
        <w:tblStyle w:val="Table1"/>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797"/>
        <w:gridCol w:w="1798"/>
        <w:gridCol w:w="5421"/>
        <w:tblGridChange w:id="0">
          <w:tblGrid>
            <w:gridCol w:w="1797"/>
            <w:gridCol w:w="1798"/>
            <w:gridCol w:w="5421"/>
          </w:tblGrid>
        </w:tblGridChange>
      </w:tblGrid>
      <w:tr>
        <w:tc>
          <w:tcPr>
            <w:gridSpan w:val="3"/>
          </w:tcPr>
          <w:p w:rsidR="00000000" w:rsidDel="00000000" w:rsidP="00000000" w:rsidRDefault="00000000" w:rsidRPr="00000000" w14:paraId="00000045">
            <w:pPr>
              <w:ind w:right="206"/>
              <w:rPr>
                <w:rFonts w:ascii="Arial" w:cs="Arial" w:eastAsia="Arial" w:hAnsi="Arial"/>
              </w:rPr>
            </w:pPr>
            <w:r w:rsidDel="00000000" w:rsidR="00000000" w:rsidRPr="00000000">
              <w:rPr>
                <w:rFonts w:ascii="Arial" w:cs="Arial" w:eastAsia="Arial" w:hAnsi="Arial"/>
                <w:rtl w:val="0"/>
              </w:rPr>
              <w:t xml:space="preserve">Datum: 9. Dezember 2020 (Mittwoch)</w:t>
            </w:r>
          </w:p>
          <w:p w:rsidR="00000000" w:rsidDel="00000000" w:rsidP="00000000" w:rsidRDefault="00000000" w:rsidRPr="00000000" w14:paraId="00000046">
            <w:pPr>
              <w:ind w:right="206"/>
              <w:rPr>
                <w:rFonts w:ascii="Arial" w:cs="Arial" w:eastAsia="Arial" w:hAnsi="Arial"/>
              </w:rPr>
            </w:pPr>
            <w:r w:rsidDel="00000000" w:rsidR="00000000" w:rsidRPr="00000000">
              <w:rPr>
                <w:rFonts w:ascii="Arial" w:cs="Arial" w:eastAsia="Arial" w:hAnsi="Arial"/>
                <w:rtl w:val="0"/>
              </w:rPr>
              <w:t xml:space="preserve">Thema: Open Innovation als Wachstumstreiber</w:t>
            </w:r>
          </w:p>
          <w:p w:rsidR="00000000" w:rsidDel="00000000" w:rsidP="00000000" w:rsidRDefault="00000000" w:rsidRPr="00000000" w14:paraId="00000047">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4A">
            <w:pPr>
              <w:ind w:right="206"/>
              <w:rPr>
                <w:rFonts w:ascii="Arial" w:cs="Arial" w:eastAsia="Arial" w:hAnsi="Arial"/>
              </w:rPr>
            </w:pPr>
            <w:r w:rsidDel="00000000" w:rsidR="00000000" w:rsidRPr="00000000">
              <w:rPr>
                <w:rFonts w:ascii="Arial" w:cs="Arial" w:eastAsia="Arial" w:hAnsi="Arial"/>
                <w:rtl w:val="0"/>
              </w:rPr>
              <w:t xml:space="preserve">Uhrzeit Singapur (SGT)</w:t>
            </w:r>
          </w:p>
        </w:tc>
        <w:tc>
          <w:tcPr/>
          <w:p w:rsidR="00000000" w:rsidDel="00000000" w:rsidP="00000000" w:rsidRDefault="00000000" w:rsidRPr="00000000" w14:paraId="0000004B">
            <w:pPr>
              <w:ind w:right="206"/>
              <w:rPr>
                <w:rFonts w:ascii="Arial" w:cs="Arial" w:eastAsia="Arial" w:hAnsi="Arial"/>
              </w:rPr>
            </w:pPr>
            <w:r w:rsidDel="00000000" w:rsidR="00000000" w:rsidRPr="00000000">
              <w:rPr>
                <w:rFonts w:ascii="Arial" w:cs="Arial" w:eastAsia="Arial" w:hAnsi="Arial"/>
                <w:rtl w:val="0"/>
              </w:rPr>
              <w:t xml:space="preserve">Uhrzeit</w:t>
            </w:r>
          </w:p>
          <w:p w:rsidR="00000000" w:rsidDel="00000000" w:rsidP="00000000" w:rsidRDefault="00000000" w:rsidRPr="00000000" w14:paraId="0000004C">
            <w:pPr>
              <w:ind w:right="206"/>
              <w:rPr>
                <w:rFonts w:ascii="Arial" w:cs="Arial" w:eastAsia="Arial" w:hAnsi="Arial"/>
              </w:rPr>
            </w:pPr>
            <w:r w:rsidDel="00000000" w:rsidR="00000000" w:rsidRPr="00000000">
              <w:rPr>
                <w:rFonts w:ascii="Arial" w:cs="Arial" w:eastAsia="Arial" w:hAnsi="Arial"/>
                <w:rtl w:val="0"/>
              </w:rPr>
              <w:t xml:space="preserve">Mitteleuropa</w:t>
            </w:r>
          </w:p>
          <w:p w:rsidR="00000000" w:rsidDel="00000000" w:rsidP="00000000" w:rsidRDefault="00000000" w:rsidRPr="00000000" w14:paraId="0000004D">
            <w:pPr>
              <w:ind w:right="206"/>
              <w:rPr>
                <w:rFonts w:ascii="Arial" w:cs="Arial" w:eastAsia="Arial" w:hAnsi="Arial"/>
              </w:rPr>
            </w:pPr>
            <w:r w:rsidDel="00000000" w:rsidR="00000000" w:rsidRPr="00000000">
              <w:rPr>
                <w:rFonts w:ascii="Arial" w:cs="Arial" w:eastAsia="Arial" w:hAnsi="Arial"/>
                <w:rtl w:val="0"/>
              </w:rPr>
              <w:t xml:space="preserve">(CET)</w:t>
            </w:r>
          </w:p>
          <w:p w:rsidR="00000000" w:rsidDel="00000000" w:rsidP="00000000" w:rsidRDefault="00000000" w:rsidRPr="00000000" w14:paraId="0000004E">
            <w:pPr>
              <w:ind w:right="206"/>
              <w:rPr>
                <w:rFonts w:ascii="Arial" w:cs="Arial" w:eastAsia="Arial" w:hAnsi="Arial"/>
              </w:rPr>
            </w:pPr>
            <w:r w:rsidDel="00000000" w:rsidR="00000000" w:rsidRPr="00000000">
              <w:rPr>
                <w:rtl w:val="0"/>
              </w:rPr>
            </w:r>
          </w:p>
        </w:tc>
        <w:tc>
          <w:tcPr/>
          <w:p w:rsidR="00000000" w:rsidDel="00000000" w:rsidP="00000000" w:rsidRDefault="00000000" w:rsidRPr="00000000" w14:paraId="0000004F">
            <w:pPr>
              <w:ind w:right="206"/>
              <w:rPr>
                <w:rFonts w:ascii="Arial" w:cs="Arial" w:eastAsia="Arial" w:hAnsi="Arial"/>
              </w:rPr>
            </w:pPr>
            <w:r w:rsidDel="00000000" w:rsidR="00000000" w:rsidRPr="00000000">
              <w:rPr>
                <w:rFonts w:ascii="Arial" w:cs="Arial" w:eastAsia="Arial" w:hAnsi="Arial"/>
                <w:rtl w:val="0"/>
              </w:rPr>
              <w:t xml:space="preserve">Programm</w:t>
            </w:r>
          </w:p>
        </w:tc>
      </w:tr>
      <w:tr>
        <w:tc>
          <w:tcPr/>
          <w:p w:rsidR="00000000" w:rsidDel="00000000" w:rsidP="00000000" w:rsidRDefault="00000000" w:rsidRPr="00000000" w14:paraId="00000050">
            <w:pPr>
              <w:ind w:right="206"/>
              <w:rPr>
                <w:rFonts w:ascii="Arial" w:cs="Arial" w:eastAsia="Arial" w:hAnsi="Arial"/>
              </w:rPr>
            </w:pPr>
            <w:r w:rsidDel="00000000" w:rsidR="00000000" w:rsidRPr="00000000">
              <w:rPr>
                <w:rFonts w:ascii="Arial" w:cs="Arial" w:eastAsia="Arial" w:hAnsi="Arial"/>
                <w:rtl w:val="0"/>
              </w:rPr>
              <w:t xml:space="preserve">0900 – 0905</w:t>
            </w:r>
          </w:p>
          <w:p w:rsidR="00000000" w:rsidDel="00000000" w:rsidP="00000000" w:rsidRDefault="00000000" w:rsidRPr="00000000" w14:paraId="00000051">
            <w:pPr>
              <w:ind w:right="206"/>
              <w:rPr>
                <w:rFonts w:ascii="Arial" w:cs="Arial" w:eastAsia="Arial" w:hAnsi="Arial"/>
              </w:rPr>
            </w:pPr>
            <w:r w:rsidDel="00000000" w:rsidR="00000000" w:rsidRPr="00000000">
              <w:rPr>
                <w:rtl w:val="0"/>
              </w:rPr>
            </w:r>
          </w:p>
        </w:tc>
        <w:tc>
          <w:tcPr/>
          <w:p w:rsidR="00000000" w:rsidDel="00000000" w:rsidP="00000000" w:rsidRDefault="00000000" w:rsidRPr="00000000" w14:paraId="00000052">
            <w:pPr>
              <w:ind w:right="206"/>
              <w:rPr>
                <w:rFonts w:ascii="Arial" w:cs="Arial" w:eastAsia="Arial" w:hAnsi="Arial"/>
              </w:rPr>
            </w:pPr>
            <w:r w:rsidDel="00000000" w:rsidR="00000000" w:rsidRPr="00000000">
              <w:rPr>
                <w:rFonts w:ascii="Arial" w:cs="Arial" w:eastAsia="Arial" w:hAnsi="Arial"/>
                <w:rtl w:val="0"/>
              </w:rPr>
              <w:t xml:space="preserve">1600 – 1605 </w:t>
            </w:r>
          </w:p>
        </w:tc>
        <w:tc>
          <w:tcPr/>
          <w:p w:rsidR="00000000" w:rsidDel="00000000" w:rsidP="00000000" w:rsidRDefault="00000000" w:rsidRPr="00000000" w14:paraId="00000053">
            <w:pPr>
              <w:ind w:right="206"/>
              <w:rPr>
                <w:rFonts w:ascii="Arial" w:cs="Arial" w:eastAsia="Arial" w:hAnsi="Arial"/>
              </w:rPr>
            </w:pPr>
            <w:r w:rsidDel="00000000" w:rsidR="00000000" w:rsidRPr="00000000">
              <w:rPr>
                <w:rFonts w:ascii="Arial" w:cs="Arial" w:eastAsia="Arial" w:hAnsi="Arial"/>
                <w:rtl w:val="0"/>
              </w:rPr>
              <w:t xml:space="preserve">Begrüßung &amp; Welcome Video</w:t>
            </w:r>
          </w:p>
        </w:tc>
      </w:tr>
      <w:tr>
        <w:tc>
          <w:tcPr/>
          <w:p w:rsidR="00000000" w:rsidDel="00000000" w:rsidP="00000000" w:rsidRDefault="00000000" w:rsidRPr="00000000" w14:paraId="00000054">
            <w:pPr>
              <w:ind w:right="206"/>
              <w:rPr>
                <w:rFonts w:ascii="Arial" w:cs="Arial" w:eastAsia="Arial" w:hAnsi="Arial"/>
              </w:rPr>
            </w:pPr>
            <w:r w:rsidDel="00000000" w:rsidR="00000000" w:rsidRPr="00000000">
              <w:rPr>
                <w:rFonts w:ascii="Arial" w:cs="Arial" w:eastAsia="Arial" w:hAnsi="Arial"/>
                <w:rtl w:val="0"/>
              </w:rPr>
              <w:t xml:space="preserve">0905 – 0915 </w:t>
            </w:r>
          </w:p>
        </w:tc>
        <w:tc>
          <w:tcPr/>
          <w:p w:rsidR="00000000" w:rsidDel="00000000" w:rsidP="00000000" w:rsidRDefault="00000000" w:rsidRPr="00000000" w14:paraId="00000055">
            <w:pPr>
              <w:ind w:right="206"/>
              <w:rPr>
                <w:rFonts w:ascii="Arial" w:cs="Arial" w:eastAsia="Arial" w:hAnsi="Arial"/>
              </w:rPr>
            </w:pPr>
            <w:r w:rsidDel="00000000" w:rsidR="00000000" w:rsidRPr="00000000">
              <w:rPr>
                <w:rFonts w:ascii="Arial" w:cs="Arial" w:eastAsia="Arial" w:hAnsi="Arial"/>
                <w:rtl w:val="0"/>
              </w:rPr>
              <w:t xml:space="preserve">1605 – 1615 </w:t>
            </w:r>
          </w:p>
        </w:tc>
        <w:tc>
          <w:tcPr/>
          <w:p w:rsidR="00000000" w:rsidDel="00000000" w:rsidP="00000000" w:rsidRDefault="00000000" w:rsidRPr="00000000" w14:paraId="00000056">
            <w:pPr>
              <w:ind w:right="206"/>
              <w:rPr>
                <w:rFonts w:ascii="Arial" w:cs="Arial" w:eastAsia="Arial" w:hAnsi="Arial"/>
              </w:rPr>
            </w:pPr>
            <w:r w:rsidDel="00000000" w:rsidR="00000000" w:rsidRPr="00000000">
              <w:rPr>
                <w:rFonts w:ascii="Arial" w:cs="Arial" w:eastAsia="Arial" w:hAnsi="Arial"/>
                <w:rtl w:val="0"/>
              </w:rPr>
              <w:t xml:space="preserve">Keynote: Prof. Axel Stepken, Vorstandsvorsitzender TÜV SÜD and Ko-Vorsitzender  GSBF Connect </w:t>
            </w:r>
          </w:p>
          <w:p w:rsidR="00000000" w:rsidDel="00000000" w:rsidP="00000000" w:rsidRDefault="00000000" w:rsidRPr="00000000" w14:paraId="00000057">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58">
            <w:pPr>
              <w:ind w:right="206"/>
              <w:rPr>
                <w:rFonts w:ascii="Arial" w:cs="Arial" w:eastAsia="Arial" w:hAnsi="Arial"/>
              </w:rPr>
            </w:pPr>
            <w:r w:rsidDel="00000000" w:rsidR="00000000" w:rsidRPr="00000000">
              <w:rPr>
                <w:rFonts w:ascii="Arial" w:cs="Arial" w:eastAsia="Arial" w:hAnsi="Arial"/>
                <w:rtl w:val="0"/>
              </w:rPr>
              <w:t xml:space="preserve">0915 – 0925 </w:t>
            </w:r>
          </w:p>
        </w:tc>
        <w:tc>
          <w:tcPr/>
          <w:p w:rsidR="00000000" w:rsidDel="00000000" w:rsidP="00000000" w:rsidRDefault="00000000" w:rsidRPr="00000000" w14:paraId="00000059">
            <w:pPr>
              <w:ind w:right="206"/>
              <w:rPr>
                <w:rFonts w:ascii="Arial" w:cs="Arial" w:eastAsia="Arial" w:hAnsi="Arial"/>
              </w:rPr>
            </w:pPr>
            <w:r w:rsidDel="00000000" w:rsidR="00000000" w:rsidRPr="00000000">
              <w:rPr>
                <w:rFonts w:ascii="Arial" w:cs="Arial" w:eastAsia="Arial" w:hAnsi="Arial"/>
                <w:rtl w:val="0"/>
              </w:rPr>
              <w:t xml:space="preserve">1615 – 1625 </w:t>
            </w:r>
          </w:p>
        </w:tc>
        <w:tc>
          <w:tcPr/>
          <w:p w:rsidR="00000000" w:rsidDel="00000000" w:rsidP="00000000" w:rsidRDefault="00000000" w:rsidRPr="00000000" w14:paraId="0000005A">
            <w:pPr>
              <w:ind w:right="206"/>
              <w:rPr>
                <w:rFonts w:ascii="Arial" w:cs="Arial" w:eastAsia="Arial" w:hAnsi="Arial"/>
              </w:rPr>
            </w:pPr>
            <w:r w:rsidDel="00000000" w:rsidR="00000000" w:rsidRPr="00000000">
              <w:rPr>
                <w:rFonts w:ascii="Arial" w:cs="Arial" w:eastAsia="Arial" w:hAnsi="Arial"/>
                <w:rtl w:val="0"/>
              </w:rPr>
              <w:t xml:space="preserve">Keynote: Peter Ong, Vorsitzender  Enterprise Singapore und Ko-Vorsitzender, GSBF Connect </w:t>
            </w:r>
          </w:p>
          <w:p w:rsidR="00000000" w:rsidDel="00000000" w:rsidP="00000000" w:rsidRDefault="00000000" w:rsidRPr="00000000" w14:paraId="0000005B">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5C">
            <w:pPr>
              <w:ind w:right="206"/>
              <w:rPr>
                <w:rFonts w:ascii="Arial" w:cs="Arial" w:eastAsia="Arial" w:hAnsi="Arial"/>
              </w:rPr>
            </w:pPr>
            <w:r w:rsidDel="00000000" w:rsidR="00000000" w:rsidRPr="00000000">
              <w:rPr>
                <w:rFonts w:ascii="Arial" w:cs="Arial" w:eastAsia="Arial" w:hAnsi="Arial"/>
                <w:rtl w:val="0"/>
              </w:rPr>
              <w:t xml:space="preserve">0925 – 1015 </w:t>
            </w:r>
          </w:p>
        </w:tc>
        <w:tc>
          <w:tcPr/>
          <w:p w:rsidR="00000000" w:rsidDel="00000000" w:rsidP="00000000" w:rsidRDefault="00000000" w:rsidRPr="00000000" w14:paraId="0000005D">
            <w:pPr>
              <w:ind w:right="206"/>
              <w:rPr>
                <w:rFonts w:ascii="Arial" w:cs="Arial" w:eastAsia="Arial" w:hAnsi="Arial"/>
              </w:rPr>
            </w:pPr>
            <w:r w:rsidDel="00000000" w:rsidR="00000000" w:rsidRPr="00000000">
              <w:rPr>
                <w:rFonts w:ascii="Arial" w:cs="Arial" w:eastAsia="Arial" w:hAnsi="Arial"/>
                <w:rtl w:val="0"/>
              </w:rPr>
              <w:t xml:space="preserve">1625 – 1715 </w:t>
            </w:r>
          </w:p>
        </w:tc>
        <w:tc>
          <w:tcPr/>
          <w:p w:rsidR="00000000" w:rsidDel="00000000" w:rsidP="00000000" w:rsidRDefault="00000000" w:rsidRPr="00000000" w14:paraId="0000005E">
            <w:pPr>
              <w:ind w:right="206"/>
              <w:rPr>
                <w:rFonts w:ascii="Arial" w:cs="Arial" w:eastAsia="Arial" w:hAnsi="Arial"/>
              </w:rPr>
            </w:pPr>
            <w:r w:rsidDel="00000000" w:rsidR="00000000" w:rsidRPr="00000000">
              <w:rPr>
                <w:rFonts w:ascii="Arial" w:cs="Arial" w:eastAsia="Arial" w:hAnsi="Arial"/>
                <w:rtl w:val="0"/>
              </w:rPr>
              <w:t xml:space="preserve">Plenumsdiskussiom: Open Innovation als Wachstumstreiber </w:t>
            </w:r>
          </w:p>
          <w:p w:rsidR="00000000" w:rsidDel="00000000" w:rsidP="00000000" w:rsidRDefault="00000000" w:rsidRPr="00000000" w14:paraId="0000005F">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60">
            <w:pPr>
              <w:ind w:right="206"/>
              <w:rPr>
                <w:rFonts w:ascii="Arial" w:cs="Arial" w:eastAsia="Arial" w:hAnsi="Arial"/>
              </w:rPr>
            </w:pPr>
            <w:r w:rsidDel="00000000" w:rsidR="00000000" w:rsidRPr="00000000">
              <w:rPr>
                <w:rFonts w:ascii="Arial" w:cs="Arial" w:eastAsia="Arial" w:hAnsi="Arial"/>
                <w:rtl w:val="0"/>
              </w:rPr>
              <w:t xml:space="preserve">1015 – 1020 </w:t>
            </w:r>
          </w:p>
        </w:tc>
        <w:tc>
          <w:tcPr/>
          <w:p w:rsidR="00000000" w:rsidDel="00000000" w:rsidP="00000000" w:rsidRDefault="00000000" w:rsidRPr="00000000" w14:paraId="00000061">
            <w:pPr>
              <w:ind w:right="206"/>
              <w:rPr>
                <w:rFonts w:ascii="Arial" w:cs="Arial" w:eastAsia="Arial" w:hAnsi="Arial"/>
              </w:rPr>
            </w:pPr>
            <w:r w:rsidDel="00000000" w:rsidR="00000000" w:rsidRPr="00000000">
              <w:rPr>
                <w:rFonts w:ascii="Arial" w:cs="Arial" w:eastAsia="Arial" w:hAnsi="Arial"/>
                <w:rtl w:val="0"/>
              </w:rPr>
              <w:t xml:space="preserve">1715 – 1720 </w:t>
            </w:r>
          </w:p>
        </w:tc>
        <w:tc>
          <w:tcPr/>
          <w:p w:rsidR="00000000" w:rsidDel="00000000" w:rsidP="00000000" w:rsidRDefault="00000000" w:rsidRPr="00000000" w14:paraId="00000062">
            <w:pPr>
              <w:ind w:right="206"/>
              <w:rPr>
                <w:rFonts w:ascii="Arial" w:cs="Arial" w:eastAsia="Arial" w:hAnsi="Arial"/>
              </w:rPr>
            </w:pPr>
            <w:r w:rsidDel="00000000" w:rsidR="00000000" w:rsidRPr="00000000">
              <w:rPr>
                <w:rFonts w:ascii="Arial" w:cs="Arial" w:eastAsia="Arial" w:hAnsi="Arial"/>
                <w:rtl w:val="0"/>
              </w:rPr>
              <w:t xml:space="preserve">Success Stories: Open Innovation Deutschland-Singapur (Teil 1)</w:t>
            </w:r>
          </w:p>
          <w:p w:rsidR="00000000" w:rsidDel="00000000" w:rsidP="00000000" w:rsidRDefault="00000000" w:rsidRPr="00000000" w14:paraId="00000063">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64">
            <w:pPr>
              <w:ind w:right="206"/>
              <w:rPr>
                <w:rFonts w:ascii="Arial" w:cs="Arial" w:eastAsia="Arial" w:hAnsi="Arial"/>
              </w:rPr>
            </w:pPr>
            <w:r w:rsidDel="00000000" w:rsidR="00000000" w:rsidRPr="00000000">
              <w:rPr>
                <w:rFonts w:ascii="Arial" w:cs="Arial" w:eastAsia="Arial" w:hAnsi="Arial"/>
                <w:rtl w:val="0"/>
              </w:rPr>
              <w:t xml:space="preserve">1020 – 1110 </w:t>
            </w:r>
          </w:p>
        </w:tc>
        <w:tc>
          <w:tcPr/>
          <w:p w:rsidR="00000000" w:rsidDel="00000000" w:rsidP="00000000" w:rsidRDefault="00000000" w:rsidRPr="00000000" w14:paraId="00000065">
            <w:pPr>
              <w:ind w:right="206"/>
              <w:rPr>
                <w:rFonts w:ascii="Arial" w:cs="Arial" w:eastAsia="Arial" w:hAnsi="Arial"/>
              </w:rPr>
            </w:pPr>
            <w:r w:rsidDel="00000000" w:rsidR="00000000" w:rsidRPr="00000000">
              <w:rPr>
                <w:rFonts w:ascii="Arial" w:cs="Arial" w:eastAsia="Arial" w:hAnsi="Arial"/>
                <w:rtl w:val="0"/>
              </w:rPr>
              <w:t xml:space="preserve">1720 – 1810 </w:t>
            </w:r>
          </w:p>
        </w:tc>
        <w:tc>
          <w:tcPr/>
          <w:p w:rsidR="00000000" w:rsidDel="00000000" w:rsidP="00000000" w:rsidRDefault="00000000" w:rsidRPr="00000000" w14:paraId="00000066">
            <w:pPr>
              <w:ind w:right="206"/>
              <w:rPr>
                <w:rFonts w:ascii="Arial" w:cs="Arial" w:eastAsia="Arial" w:hAnsi="Arial"/>
              </w:rPr>
            </w:pPr>
            <w:r w:rsidDel="00000000" w:rsidR="00000000" w:rsidRPr="00000000">
              <w:rPr>
                <w:rFonts w:ascii="Arial" w:cs="Arial" w:eastAsia="Arial" w:hAnsi="Arial"/>
                <w:rtl w:val="0"/>
              </w:rPr>
              <w:t xml:space="preserve">Innovation Crowdsourcing Deutscher unternehmen</w:t>
            </w:r>
          </w:p>
          <w:p w:rsidR="00000000" w:rsidDel="00000000" w:rsidP="00000000" w:rsidRDefault="00000000" w:rsidRPr="00000000" w14:paraId="00000067">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68">
            <w:pPr>
              <w:ind w:right="206"/>
              <w:rPr>
                <w:rFonts w:ascii="Arial" w:cs="Arial" w:eastAsia="Arial" w:hAnsi="Arial"/>
              </w:rPr>
            </w:pPr>
            <w:r w:rsidDel="00000000" w:rsidR="00000000" w:rsidRPr="00000000">
              <w:rPr>
                <w:rFonts w:ascii="Arial" w:cs="Arial" w:eastAsia="Arial" w:hAnsi="Arial"/>
                <w:rtl w:val="0"/>
              </w:rPr>
              <w:t xml:space="preserve">1110 – 1115 </w:t>
            </w:r>
          </w:p>
        </w:tc>
        <w:tc>
          <w:tcPr/>
          <w:p w:rsidR="00000000" w:rsidDel="00000000" w:rsidP="00000000" w:rsidRDefault="00000000" w:rsidRPr="00000000" w14:paraId="00000069">
            <w:pPr>
              <w:ind w:right="206"/>
              <w:rPr>
                <w:rFonts w:ascii="Arial" w:cs="Arial" w:eastAsia="Arial" w:hAnsi="Arial"/>
              </w:rPr>
            </w:pPr>
            <w:r w:rsidDel="00000000" w:rsidR="00000000" w:rsidRPr="00000000">
              <w:rPr>
                <w:rFonts w:ascii="Arial" w:cs="Arial" w:eastAsia="Arial" w:hAnsi="Arial"/>
                <w:rtl w:val="0"/>
              </w:rPr>
              <w:t xml:space="preserve">1810 – 1815</w:t>
            </w:r>
          </w:p>
        </w:tc>
        <w:tc>
          <w:tcPr/>
          <w:p w:rsidR="00000000" w:rsidDel="00000000" w:rsidP="00000000" w:rsidRDefault="00000000" w:rsidRPr="00000000" w14:paraId="0000006A">
            <w:pPr>
              <w:ind w:right="206"/>
              <w:rPr>
                <w:rFonts w:ascii="Arial" w:cs="Arial" w:eastAsia="Arial" w:hAnsi="Arial"/>
              </w:rPr>
            </w:pPr>
            <w:r w:rsidDel="00000000" w:rsidR="00000000" w:rsidRPr="00000000">
              <w:rPr>
                <w:rFonts w:ascii="Arial" w:cs="Arial" w:eastAsia="Arial" w:hAnsi="Arial"/>
                <w:rtl w:val="0"/>
              </w:rPr>
              <w:t xml:space="preserve">Success Stories: Open Innovation Deutschland-Singapur (Teil 1)</w:t>
            </w:r>
          </w:p>
          <w:p w:rsidR="00000000" w:rsidDel="00000000" w:rsidP="00000000" w:rsidRDefault="00000000" w:rsidRPr="00000000" w14:paraId="0000006B">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6C">
            <w:pPr>
              <w:ind w:right="206"/>
              <w:rPr>
                <w:rFonts w:ascii="Arial" w:cs="Arial" w:eastAsia="Arial" w:hAnsi="Arial"/>
              </w:rPr>
            </w:pPr>
            <w:r w:rsidDel="00000000" w:rsidR="00000000" w:rsidRPr="00000000">
              <w:rPr>
                <w:rFonts w:ascii="Arial" w:cs="Arial" w:eastAsia="Arial" w:hAnsi="Arial"/>
                <w:rtl w:val="0"/>
              </w:rPr>
              <w:t xml:space="preserve">1115 – 1155 </w:t>
            </w:r>
          </w:p>
        </w:tc>
        <w:tc>
          <w:tcPr/>
          <w:p w:rsidR="00000000" w:rsidDel="00000000" w:rsidP="00000000" w:rsidRDefault="00000000" w:rsidRPr="00000000" w14:paraId="0000006D">
            <w:pPr>
              <w:ind w:right="206"/>
              <w:rPr>
                <w:rFonts w:ascii="Arial" w:cs="Arial" w:eastAsia="Arial" w:hAnsi="Arial"/>
              </w:rPr>
            </w:pPr>
            <w:r w:rsidDel="00000000" w:rsidR="00000000" w:rsidRPr="00000000">
              <w:rPr>
                <w:rFonts w:ascii="Arial" w:cs="Arial" w:eastAsia="Arial" w:hAnsi="Arial"/>
                <w:rtl w:val="0"/>
              </w:rPr>
              <w:t xml:space="preserve">1815 – 1855 </w:t>
            </w:r>
          </w:p>
        </w:tc>
        <w:tc>
          <w:tcPr/>
          <w:p w:rsidR="00000000" w:rsidDel="00000000" w:rsidP="00000000" w:rsidRDefault="00000000" w:rsidRPr="00000000" w14:paraId="0000006E">
            <w:pPr>
              <w:ind w:right="206"/>
              <w:rPr>
                <w:rFonts w:ascii="Arial" w:cs="Arial" w:eastAsia="Arial" w:hAnsi="Arial"/>
              </w:rPr>
            </w:pPr>
            <w:r w:rsidDel="00000000" w:rsidR="00000000" w:rsidRPr="00000000">
              <w:rPr>
                <w:rFonts w:ascii="Arial" w:cs="Arial" w:eastAsia="Arial" w:hAnsi="Arial"/>
                <w:rtl w:val="0"/>
              </w:rPr>
              <w:t xml:space="preserve">Singapore Startup Showcase </w:t>
            </w:r>
          </w:p>
          <w:p w:rsidR="00000000" w:rsidDel="00000000" w:rsidP="00000000" w:rsidRDefault="00000000" w:rsidRPr="00000000" w14:paraId="0000006F">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70">
            <w:pPr>
              <w:ind w:right="206"/>
              <w:rPr>
                <w:rFonts w:ascii="Arial" w:cs="Arial" w:eastAsia="Arial" w:hAnsi="Arial"/>
              </w:rPr>
            </w:pPr>
            <w:r w:rsidDel="00000000" w:rsidR="00000000" w:rsidRPr="00000000">
              <w:rPr>
                <w:rFonts w:ascii="Arial" w:cs="Arial" w:eastAsia="Arial" w:hAnsi="Arial"/>
                <w:rtl w:val="0"/>
              </w:rPr>
              <w:t xml:space="preserve">1155 – 1200 </w:t>
            </w:r>
          </w:p>
        </w:tc>
        <w:tc>
          <w:tcPr/>
          <w:p w:rsidR="00000000" w:rsidDel="00000000" w:rsidP="00000000" w:rsidRDefault="00000000" w:rsidRPr="00000000" w14:paraId="00000071">
            <w:pPr>
              <w:ind w:right="206"/>
              <w:rPr>
                <w:rFonts w:ascii="Arial" w:cs="Arial" w:eastAsia="Arial" w:hAnsi="Arial"/>
              </w:rPr>
            </w:pPr>
            <w:r w:rsidDel="00000000" w:rsidR="00000000" w:rsidRPr="00000000">
              <w:rPr>
                <w:rFonts w:ascii="Arial" w:cs="Arial" w:eastAsia="Arial" w:hAnsi="Arial"/>
                <w:rtl w:val="0"/>
              </w:rPr>
              <w:t xml:space="preserve">1855 – 1900</w:t>
            </w:r>
          </w:p>
        </w:tc>
        <w:tc>
          <w:tcPr/>
          <w:p w:rsidR="00000000" w:rsidDel="00000000" w:rsidP="00000000" w:rsidRDefault="00000000" w:rsidRPr="00000000" w14:paraId="00000072">
            <w:pPr>
              <w:ind w:right="206"/>
              <w:rPr>
                <w:rFonts w:ascii="Arial" w:cs="Arial" w:eastAsia="Arial" w:hAnsi="Arial"/>
              </w:rPr>
            </w:pPr>
            <w:r w:rsidDel="00000000" w:rsidR="00000000" w:rsidRPr="00000000">
              <w:rPr>
                <w:rFonts w:ascii="Arial" w:cs="Arial" w:eastAsia="Arial" w:hAnsi="Arial"/>
                <w:rtl w:val="0"/>
              </w:rPr>
              <w:t xml:space="preserve">Schlussworte</w:t>
            </w:r>
          </w:p>
          <w:p w:rsidR="00000000" w:rsidDel="00000000" w:rsidP="00000000" w:rsidRDefault="00000000" w:rsidRPr="00000000" w14:paraId="00000073">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74">
            <w:pPr>
              <w:ind w:right="206"/>
              <w:rPr>
                <w:rFonts w:ascii="Arial" w:cs="Arial" w:eastAsia="Arial" w:hAnsi="Arial"/>
              </w:rPr>
            </w:pPr>
            <w:r w:rsidDel="00000000" w:rsidR="00000000" w:rsidRPr="00000000">
              <w:rPr>
                <w:rFonts w:ascii="Arial" w:cs="Arial" w:eastAsia="Arial" w:hAnsi="Arial"/>
                <w:rtl w:val="0"/>
              </w:rPr>
              <w:t xml:space="preserve">1200 </w:t>
            </w:r>
          </w:p>
        </w:tc>
        <w:tc>
          <w:tcPr/>
          <w:p w:rsidR="00000000" w:rsidDel="00000000" w:rsidP="00000000" w:rsidRDefault="00000000" w:rsidRPr="00000000" w14:paraId="00000075">
            <w:pPr>
              <w:ind w:right="206"/>
              <w:rPr>
                <w:rFonts w:ascii="Arial" w:cs="Arial" w:eastAsia="Arial" w:hAnsi="Arial"/>
              </w:rPr>
            </w:pPr>
            <w:r w:rsidDel="00000000" w:rsidR="00000000" w:rsidRPr="00000000">
              <w:rPr>
                <w:rFonts w:ascii="Arial" w:cs="Arial" w:eastAsia="Arial" w:hAnsi="Arial"/>
                <w:rtl w:val="0"/>
              </w:rPr>
              <w:t xml:space="preserve">1900</w:t>
            </w:r>
          </w:p>
        </w:tc>
        <w:tc>
          <w:tcPr/>
          <w:p w:rsidR="00000000" w:rsidDel="00000000" w:rsidP="00000000" w:rsidRDefault="00000000" w:rsidRPr="00000000" w14:paraId="00000076">
            <w:pPr>
              <w:ind w:right="206"/>
              <w:rPr>
                <w:rFonts w:ascii="Arial" w:cs="Arial" w:eastAsia="Arial" w:hAnsi="Arial"/>
              </w:rPr>
            </w:pPr>
            <w:r w:rsidDel="00000000" w:rsidR="00000000" w:rsidRPr="00000000">
              <w:rPr>
                <w:rFonts w:ascii="Arial" w:cs="Arial" w:eastAsia="Arial" w:hAnsi="Arial"/>
                <w:rtl w:val="0"/>
              </w:rPr>
              <w:t xml:space="preserve">Ende der Veranstaltung</w:t>
            </w:r>
          </w:p>
          <w:p w:rsidR="00000000" w:rsidDel="00000000" w:rsidP="00000000" w:rsidRDefault="00000000" w:rsidRPr="00000000" w14:paraId="00000077">
            <w:pPr>
              <w:ind w:right="206"/>
              <w:rPr>
                <w:rFonts w:ascii="Arial" w:cs="Arial" w:eastAsia="Arial" w:hAnsi="Arial"/>
              </w:rPr>
            </w:pPr>
            <w:r w:rsidDel="00000000" w:rsidR="00000000" w:rsidRPr="00000000">
              <w:rPr>
                <w:rtl w:val="0"/>
              </w:rPr>
            </w:r>
          </w:p>
        </w:tc>
      </w:tr>
    </w:tbl>
    <w:p w:rsidR="00000000" w:rsidDel="00000000" w:rsidP="00000000" w:rsidRDefault="00000000" w:rsidRPr="00000000" w14:paraId="00000078">
      <w:pPr>
        <w:ind w:right="206"/>
        <w:rPr>
          <w:rFonts w:ascii="Arial" w:cs="Arial" w:eastAsia="Arial" w:hAnsi="Arial"/>
        </w:rPr>
      </w:pPr>
      <w:r w:rsidDel="00000000" w:rsidR="00000000" w:rsidRPr="00000000">
        <w:rPr>
          <w:rtl w:val="0"/>
        </w:rPr>
      </w:r>
    </w:p>
    <w:p w:rsidR="00000000" w:rsidDel="00000000" w:rsidP="00000000" w:rsidRDefault="00000000" w:rsidRPr="00000000" w14:paraId="00000079">
      <w:pPr>
        <w:ind w:right="206"/>
        <w:rPr>
          <w:rFonts w:ascii="Arial" w:cs="Arial" w:eastAsia="Arial" w:hAnsi="Arial"/>
        </w:rPr>
      </w:pPr>
      <w:r w:rsidDel="00000000" w:rsidR="00000000" w:rsidRPr="00000000">
        <w:rPr>
          <w:rtl w:val="0"/>
        </w:rPr>
      </w:r>
    </w:p>
    <w:p w:rsidR="00000000" w:rsidDel="00000000" w:rsidP="00000000" w:rsidRDefault="00000000" w:rsidRPr="00000000" w14:paraId="0000007A">
      <w:pPr>
        <w:ind w:right="206"/>
        <w:rPr>
          <w:rFonts w:ascii="Arial" w:cs="Arial" w:eastAsia="Arial" w:hAnsi="Arial"/>
        </w:rPr>
      </w:pPr>
      <w:r w:rsidDel="00000000" w:rsidR="00000000" w:rsidRPr="00000000">
        <w:rPr>
          <w:rtl w:val="0"/>
        </w:rPr>
      </w:r>
    </w:p>
    <w:p w:rsidR="00000000" w:rsidDel="00000000" w:rsidP="00000000" w:rsidRDefault="00000000" w:rsidRPr="00000000" w14:paraId="0000007B">
      <w:pPr>
        <w:ind w:right="206"/>
        <w:rPr>
          <w:rFonts w:ascii="Arial" w:cs="Arial" w:eastAsia="Arial" w:hAnsi="Arial"/>
        </w:rPr>
      </w:pPr>
      <w:r w:rsidDel="00000000" w:rsidR="00000000" w:rsidRPr="00000000">
        <w:rPr>
          <w:rtl w:val="0"/>
        </w:rPr>
      </w:r>
    </w:p>
    <w:p w:rsidR="00000000" w:rsidDel="00000000" w:rsidP="00000000" w:rsidRDefault="00000000" w:rsidRPr="00000000" w14:paraId="0000007C">
      <w:pPr>
        <w:ind w:right="206"/>
        <w:rPr>
          <w:rFonts w:ascii="Arial" w:cs="Arial" w:eastAsia="Arial" w:hAnsi="Arial"/>
        </w:rPr>
      </w:pPr>
      <w:r w:rsidDel="00000000" w:rsidR="00000000" w:rsidRPr="00000000">
        <w:rPr>
          <w:rtl w:val="0"/>
        </w:rPr>
      </w:r>
    </w:p>
    <w:p w:rsidR="00000000" w:rsidDel="00000000" w:rsidP="00000000" w:rsidRDefault="00000000" w:rsidRPr="00000000" w14:paraId="0000007D">
      <w:pPr>
        <w:ind w:right="206"/>
        <w:rPr>
          <w:rFonts w:ascii="Arial" w:cs="Arial" w:eastAsia="Arial" w:hAnsi="Arial"/>
        </w:rPr>
      </w:pPr>
      <w:r w:rsidDel="00000000" w:rsidR="00000000" w:rsidRPr="00000000">
        <w:rPr>
          <w:rtl w:val="0"/>
        </w:rPr>
      </w:r>
    </w:p>
    <w:p w:rsidR="00000000" w:rsidDel="00000000" w:rsidP="00000000" w:rsidRDefault="00000000" w:rsidRPr="00000000" w14:paraId="0000007E">
      <w:pPr>
        <w:ind w:right="206"/>
        <w:rPr>
          <w:rFonts w:ascii="Arial" w:cs="Arial" w:eastAsia="Arial" w:hAnsi="Arial"/>
        </w:rPr>
      </w:pPr>
      <w:r w:rsidDel="00000000" w:rsidR="00000000" w:rsidRPr="00000000">
        <w:rPr>
          <w:rtl w:val="0"/>
        </w:rPr>
      </w:r>
    </w:p>
    <w:p w:rsidR="00000000" w:rsidDel="00000000" w:rsidP="00000000" w:rsidRDefault="00000000" w:rsidRPr="00000000" w14:paraId="0000007F">
      <w:pPr>
        <w:ind w:right="206"/>
        <w:rPr>
          <w:rFonts w:ascii="Arial" w:cs="Arial" w:eastAsia="Arial" w:hAnsi="Arial"/>
        </w:rPr>
      </w:pPr>
      <w:r w:rsidDel="00000000" w:rsidR="00000000" w:rsidRPr="00000000">
        <w:rPr>
          <w:rtl w:val="0"/>
        </w:rPr>
      </w:r>
    </w:p>
    <w:p w:rsidR="00000000" w:rsidDel="00000000" w:rsidP="00000000" w:rsidRDefault="00000000" w:rsidRPr="00000000" w14:paraId="00000080">
      <w:pPr>
        <w:ind w:right="206"/>
        <w:rPr>
          <w:rFonts w:ascii="Arial" w:cs="Arial" w:eastAsia="Arial" w:hAnsi="Arial"/>
        </w:rPr>
      </w:pPr>
      <w:r w:rsidDel="00000000" w:rsidR="00000000" w:rsidRPr="00000000">
        <w:rPr>
          <w:rtl w:val="0"/>
        </w:rPr>
      </w:r>
    </w:p>
    <w:p w:rsidR="00000000" w:rsidDel="00000000" w:rsidP="00000000" w:rsidRDefault="00000000" w:rsidRPr="00000000" w14:paraId="00000081">
      <w:pPr>
        <w:ind w:right="206"/>
        <w:jc w:val="right"/>
        <w:rPr>
          <w:rFonts w:ascii="Arial" w:cs="Arial" w:eastAsia="Arial" w:hAnsi="Arial"/>
          <w:b w:val="1"/>
        </w:rPr>
      </w:pPr>
      <w:r w:rsidDel="00000000" w:rsidR="00000000" w:rsidRPr="00000000">
        <w:rPr>
          <w:rFonts w:ascii="Arial" w:cs="Arial" w:eastAsia="Arial" w:hAnsi="Arial"/>
          <w:b w:val="1"/>
          <w:rtl w:val="0"/>
        </w:rPr>
        <w:t xml:space="preserve">Anhang B</w:t>
      </w:r>
    </w:p>
    <w:p w:rsidR="00000000" w:rsidDel="00000000" w:rsidP="00000000" w:rsidRDefault="00000000" w:rsidRPr="00000000" w14:paraId="00000082">
      <w:pPr>
        <w:spacing w:after="0" w:line="240" w:lineRule="auto"/>
        <w:ind w:right="206"/>
        <w:rPr>
          <w:rFonts w:ascii="Arial" w:cs="Arial" w:eastAsia="Arial" w:hAnsi="Arial"/>
          <w:b w:val="1"/>
        </w:rPr>
      </w:pPr>
      <w:r w:rsidDel="00000000" w:rsidR="00000000" w:rsidRPr="00000000">
        <w:rPr>
          <w:rFonts w:ascii="Arial" w:cs="Arial" w:eastAsia="Arial" w:hAnsi="Arial"/>
          <w:b w:val="1"/>
          <w:rtl w:val="0"/>
        </w:rPr>
        <w:t xml:space="preserve">Information zur Singapore Week of Innovation and Technology (SWITCH 2020= </w:t>
      </w:r>
    </w:p>
    <w:p w:rsidR="00000000" w:rsidDel="00000000" w:rsidP="00000000" w:rsidRDefault="00000000" w:rsidRPr="00000000" w14:paraId="00000083">
      <w:pPr>
        <w:spacing w:after="0" w:line="240" w:lineRule="auto"/>
        <w:ind w:right="206"/>
        <w:rPr>
          <w:rFonts w:ascii="Arial" w:cs="Arial" w:eastAsia="Arial" w:hAnsi="Arial"/>
        </w:rPr>
      </w:pPr>
      <w:r w:rsidDel="00000000" w:rsidR="00000000" w:rsidRPr="00000000">
        <w:rPr>
          <w:rtl w:val="0"/>
        </w:rPr>
      </w:r>
    </w:p>
    <w:p w:rsidR="00000000" w:rsidDel="00000000" w:rsidP="00000000" w:rsidRDefault="00000000" w:rsidRPr="00000000" w14:paraId="00000084">
      <w:pPr>
        <w:spacing w:after="0" w:line="240" w:lineRule="auto"/>
        <w:ind w:right="206"/>
        <w:rPr>
          <w:rFonts w:ascii="Arial" w:cs="Arial" w:eastAsia="Arial" w:hAnsi="Arial"/>
        </w:rPr>
      </w:pPr>
      <w:r w:rsidDel="00000000" w:rsidR="00000000" w:rsidRPr="00000000">
        <w:rPr>
          <w:rtl w:val="0"/>
        </w:rPr>
      </w:r>
    </w:p>
    <w:p w:rsidR="00000000" w:rsidDel="00000000" w:rsidP="00000000" w:rsidRDefault="00000000" w:rsidRPr="00000000" w14:paraId="00000085">
      <w:pPr>
        <w:numPr>
          <w:ilvl w:val="0"/>
          <w:numId w:val="3"/>
        </w:numPr>
        <w:spacing w:after="0" w:line="360" w:lineRule="auto"/>
        <w:ind w:left="720" w:hanging="360"/>
        <w:jc w:val="both"/>
        <w:rPr>
          <w:rFonts w:ascii="Arial" w:cs="Arial" w:eastAsia="Arial" w:hAnsi="Arial"/>
          <w:color w:val="000000"/>
        </w:rPr>
      </w:pPr>
      <w:r w:rsidDel="00000000" w:rsidR="00000000" w:rsidRPr="00000000">
        <w:rPr>
          <w:rFonts w:ascii="Arial" w:cs="Arial" w:eastAsia="Arial" w:hAnsi="Arial"/>
          <w:rtl w:val="0"/>
        </w:rPr>
        <w:t xml:space="preserve">Die </w:t>
      </w:r>
      <w:r w:rsidDel="00000000" w:rsidR="00000000" w:rsidRPr="00000000">
        <w:rPr>
          <w:rFonts w:ascii="Arial" w:cs="Arial" w:eastAsia="Arial" w:hAnsi="Arial"/>
          <w:color w:val="000000"/>
          <w:rtl w:val="0"/>
        </w:rPr>
        <w:t xml:space="preserve">Singapore Week of Innovation and Technology 2020 (SWITCH 2020), eine </w:t>
      </w:r>
      <w:r w:rsidDel="00000000" w:rsidR="00000000" w:rsidRPr="00000000">
        <w:rPr>
          <w:rFonts w:ascii="Arial" w:cs="Arial" w:eastAsia="Arial" w:hAnsi="Arial"/>
          <w:rtl w:val="0"/>
        </w:rPr>
        <w:t xml:space="preserve">Veranstaltung</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 von Enterprise Singapore dauert vom </w:t>
      </w:r>
      <w:r w:rsidDel="00000000" w:rsidR="00000000" w:rsidRPr="00000000">
        <w:rPr>
          <w:rFonts w:ascii="Arial" w:cs="Arial" w:eastAsia="Arial" w:hAnsi="Arial"/>
          <w:color w:val="000000"/>
          <w:rtl w:val="0"/>
        </w:rPr>
        <w:t xml:space="preserve">7. bis zum 11. Dezember. </w:t>
      </w:r>
      <w:r w:rsidDel="00000000" w:rsidR="00000000" w:rsidRPr="00000000">
        <w:rPr>
          <w:rFonts w:ascii="Arial" w:cs="Arial" w:eastAsia="Arial" w:hAnsi="Arial"/>
          <w:rtl w:val="0"/>
        </w:rPr>
        <w:t xml:space="preserve">Sie ist der weltweit erste ganzwöchige 24-Stunden-Event für Technologie und wird hybrid als digitale und Präsenzveranstaltung durchgeführt. Teilnehmer können die SWITCH 2020 an </w:t>
      </w:r>
      <w:r w:rsidDel="00000000" w:rsidR="00000000" w:rsidRPr="00000000">
        <w:rPr>
          <w:rFonts w:ascii="Arial" w:cs="Arial" w:eastAsia="Arial" w:hAnsi="Arial"/>
          <w:b w:val="1"/>
          <w:i w:val="1"/>
          <w:rtl w:val="0"/>
        </w:rPr>
        <w:t xml:space="preserve">mehreren Standorten weltweit persönlich besuchen oder in einer O</w:t>
      </w:r>
      <w:r w:rsidDel="00000000" w:rsidR="00000000" w:rsidRPr="00000000">
        <w:rPr>
          <w:rFonts w:ascii="Arial" w:cs="Arial" w:eastAsia="Arial" w:hAnsi="Arial"/>
          <w:b w:val="1"/>
          <w:i w:val="1"/>
          <w:color w:val="000000"/>
          <w:rtl w:val="0"/>
        </w:rPr>
        <w:t xml:space="preserve">nline</w:t>
      </w:r>
      <w:r w:rsidDel="00000000" w:rsidR="00000000" w:rsidRPr="00000000">
        <w:rPr>
          <w:rFonts w:ascii="Arial" w:cs="Arial" w:eastAsia="Arial" w:hAnsi="Arial"/>
          <w:b w:val="1"/>
          <w:i w:val="1"/>
          <w:rtl w:val="0"/>
        </w:rPr>
        <w:t xml:space="preserve">-City-E</w:t>
      </w:r>
      <w:r w:rsidDel="00000000" w:rsidR="00000000" w:rsidRPr="00000000">
        <w:rPr>
          <w:rFonts w:ascii="Arial" w:cs="Arial" w:eastAsia="Arial" w:hAnsi="Arial"/>
          <w:b w:val="1"/>
          <w:i w:val="1"/>
          <w:color w:val="000000"/>
          <w:rtl w:val="0"/>
        </w:rPr>
        <w:t xml:space="preserve">xperience</w:t>
      </w:r>
      <w:r w:rsidDel="00000000" w:rsidR="00000000" w:rsidRPr="00000000">
        <w:rPr>
          <w:rFonts w:ascii="Arial" w:cs="Arial" w:eastAsia="Arial" w:hAnsi="Arial"/>
          <w:b w:val="1"/>
          <w:i w:val="1"/>
          <w:rtl w:val="0"/>
        </w:rPr>
        <w:t xml:space="preserve"> </w:t>
      </w:r>
      <w:r w:rsidDel="00000000" w:rsidR="00000000" w:rsidRPr="00000000">
        <w:rPr>
          <w:rFonts w:ascii="Arial" w:cs="Arial" w:eastAsia="Arial" w:hAnsi="Arial"/>
          <w:b w:val="1"/>
          <w:i w:val="1"/>
          <w:color w:val="000000"/>
          <w:rtl w:val="0"/>
        </w:rPr>
        <w:t xml:space="preserve">kennenlernen</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Das Hybridprogramm dieses globalen Events für die Start-up- und Technologiezszene überwindet </w:t>
      </w:r>
      <w:r w:rsidDel="00000000" w:rsidR="00000000" w:rsidRPr="00000000">
        <w:rPr>
          <w:rFonts w:ascii="Arial" w:cs="Arial" w:eastAsia="Arial" w:hAnsi="Arial"/>
          <w:color w:val="000000"/>
          <w:rtl w:val="0"/>
        </w:rPr>
        <w:t xml:space="preserve">geographische </w:t>
      </w:r>
      <w:r w:rsidDel="00000000" w:rsidR="00000000" w:rsidRPr="00000000">
        <w:rPr>
          <w:rFonts w:ascii="Arial" w:cs="Arial" w:eastAsia="Arial" w:hAnsi="Arial"/>
          <w:rtl w:val="0"/>
        </w:rPr>
        <w:t xml:space="preserve">Grenzen und Zeitzonen. </w:t>
      </w: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86">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87">
      <w:pPr>
        <w:numPr>
          <w:ilvl w:val="0"/>
          <w:numId w:val="3"/>
        </w:numPr>
        <w:spacing w:after="0" w:line="360" w:lineRule="auto"/>
        <w:ind w:left="720" w:hanging="360"/>
        <w:jc w:val="both"/>
        <w:rPr>
          <w:rFonts w:ascii="Arial" w:cs="Arial" w:eastAsia="Arial" w:hAnsi="Arial"/>
          <w:color w:val="000000"/>
        </w:rPr>
      </w:pPr>
      <w:r w:rsidDel="00000000" w:rsidR="00000000" w:rsidRPr="00000000">
        <w:rPr>
          <w:rFonts w:ascii="Arial" w:cs="Arial" w:eastAsia="Arial" w:hAnsi="Arial"/>
          <w:rtl w:val="0"/>
        </w:rPr>
        <w:t xml:space="preserve">Die</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i w:val="1"/>
          <w:rtl w:val="0"/>
        </w:rPr>
        <w:t xml:space="preserve">Online-City-Experience </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rtl w:val="0"/>
        </w:rPr>
        <w:t xml:space="preserve">bietet Teilnehmern und Organisationen eine digitale L</w:t>
      </w:r>
      <w:r w:rsidDel="00000000" w:rsidR="00000000" w:rsidRPr="00000000">
        <w:rPr>
          <w:rFonts w:ascii="Arial" w:cs="Arial" w:eastAsia="Arial" w:hAnsi="Arial"/>
          <w:color w:val="000000"/>
          <w:rtl w:val="0"/>
        </w:rPr>
        <w:t xml:space="preserve">ocation, in der sie sich virtu</w:t>
      </w:r>
      <w:r w:rsidDel="00000000" w:rsidR="00000000" w:rsidRPr="00000000">
        <w:rPr>
          <w:rFonts w:ascii="Arial" w:cs="Arial" w:eastAsia="Arial" w:hAnsi="Arial"/>
          <w:rtl w:val="0"/>
        </w:rPr>
        <w:t xml:space="preserve">ell begegnen und 1:1-Meetings einrichten können</w:t>
      </w:r>
      <w:r w:rsidDel="00000000" w:rsidR="00000000" w:rsidRPr="00000000">
        <w:rPr>
          <w:rFonts w:ascii="Arial" w:cs="Arial" w:eastAsia="Arial" w:hAnsi="Arial"/>
          <w:color w:val="000000"/>
          <w:rtl w:val="0"/>
        </w:rPr>
        <w:t xml:space="preserve">. Ausste</w:t>
      </w:r>
      <w:r w:rsidDel="00000000" w:rsidR="00000000" w:rsidRPr="00000000">
        <w:rPr>
          <w:rFonts w:ascii="Arial" w:cs="Arial" w:eastAsia="Arial" w:hAnsi="Arial"/>
          <w:rtl w:val="0"/>
        </w:rPr>
        <w:t xml:space="preserve">ller präsentieren Technik in innovativen Schlüsselbereichen wie </w:t>
      </w:r>
      <w:r w:rsidDel="00000000" w:rsidR="00000000" w:rsidRPr="00000000">
        <w:rPr>
          <w:rFonts w:ascii="Arial" w:cs="Arial" w:eastAsia="Arial" w:hAnsi="Arial"/>
          <w:color w:val="000000"/>
          <w:rtl w:val="0"/>
        </w:rPr>
        <w:t xml:space="preserve">FinTech; Smart Cities </w:t>
      </w:r>
      <w:r w:rsidDel="00000000" w:rsidR="00000000" w:rsidRPr="00000000">
        <w:rPr>
          <w:rFonts w:ascii="Arial" w:cs="Arial" w:eastAsia="Arial" w:hAnsi="Arial"/>
          <w:rtl w:val="0"/>
        </w:rPr>
        <w:t xml:space="preserve">und </w:t>
      </w:r>
      <w:r w:rsidDel="00000000" w:rsidR="00000000" w:rsidRPr="00000000">
        <w:rPr>
          <w:rFonts w:ascii="Arial" w:cs="Arial" w:eastAsia="Arial" w:hAnsi="Arial"/>
          <w:color w:val="000000"/>
          <w:rtl w:val="0"/>
        </w:rPr>
        <w:t xml:space="preserve">Urban Solutions; </w:t>
      </w:r>
      <w:r w:rsidDel="00000000" w:rsidR="00000000" w:rsidRPr="00000000">
        <w:rPr>
          <w:rFonts w:ascii="Arial" w:cs="Arial" w:eastAsia="Arial" w:hAnsi="Arial"/>
          <w:rtl w:val="0"/>
        </w:rPr>
        <w:t xml:space="preserve">Gesundheitswesen oder Biomedizin</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Handel und Connectivity ebenso wie </w:t>
      </w:r>
      <w:r w:rsidDel="00000000" w:rsidR="00000000" w:rsidRPr="00000000">
        <w:rPr>
          <w:rFonts w:ascii="Arial" w:cs="Arial" w:eastAsia="Arial" w:hAnsi="Arial"/>
          <w:color w:val="000000"/>
          <w:rtl w:val="0"/>
        </w:rPr>
        <w:t xml:space="preserve">Blockchain, </w:t>
      </w:r>
      <w:r w:rsidDel="00000000" w:rsidR="00000000" w:rsidRPr="00000000">
        <w:rPr>
          <w:rFonts w:ascii="Arial" w:cs="Arial" w:eastAsia="Arial" w:hAnsi="Arial"/>
          <w:rtl w:val="0"/>
        </w:rPr>
        <w:t xml:space="preserve">AI </w:t>
      </w:r>
      <w:r w:rsidDel="00000000" w:rsidR="00000000" w:rsidRPr="00000000">
        <w:rPr>
          <w:rFonts w:ascii="Arial" w:cs="Arial" w:eastAsia="Arial" w:hAnsi="Arial"/>
          <w:color w:val="000000"/>
          <w:rtl w:val="0"/>
        </w:rPr>
        <w:t xml:space="preserve">and 5G.  </w:t>
      </w:r>
    </w:p>
    <w:p w:rsidR="00000000" w:rsidDel="00000000" w:rsidP="00000000" w:rsidRDefault="00000000" w:rsidRPr="00000000" w14:paraId="00000088">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 </w:t>
      </w:r>
    </w:p>
    <w:p w:rsidR="00000000" w:rsidDel="00000000" w:rsidP="00000000" w:rsidRDefault="00000000" w:rsidRPr="00000000" w14:paraId="00000089">
      <w:pPr>
        <w:numPr>
          <w:ilvl w:val="0"/>
          <w:numId w:val="3"/>
        </w:numPr>
        <w:spacing w:after="56" w:line="360" w:lineRule="auto"/>
        <w:ind w:left="720" w:hanging="360"/>
        <w:jc w:val="both"/>
        <w:rPr>
          <w:rFonts w:ascii="Arial" w:cs="Arial" w:eastAsia="Arial" w:hAnsi="Arial"/>
          <w:color w:val="000000"/>
        </w:rPr>
      </w:pPr>
      <w:r w:rsidDel="00000000" w:rsidR="00000000" w:rsidRPr="00000000">
        <w:rPr>
          <w:rFonts w:ascii="Arial" w:cs="Arial" w:eastAsia="Arial" w:hAnsi="Arial"/>
          <w:b w:val="1"/>
          <w:i w:val="1"/>
          <w:rtl w:val="0"/>
        </w:rPr>
        <w:t xml:space="preserve">Gut organisierte Präsenzveranstaltungen, die  von einem Netzwerk </w:t>
      </w:r>
      <w:r w:rsidDel="00000000" w:rsidR="00000000" w:rsidRPr="00000000">
        <w:rPr>
          <w:rFonts w:ascii="Arial" w:cs="Arial" w:eastAsia="Arial" w:hAnsi="Arial"/>
          <w:rtl w:val="0"/>
        </w:rPr>
        <w:t xml:space="preserve">lokaler Partner in ausgewählten Städten der Welt durchgeführt werden, bieten Unternehmern und Sponsoren einen exklusiven Zugang zur SWITCH 2020.</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Teilnehmer kommen so mit örtlichen Regierungs- und Industrievertretern ins Gespräch</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lernen wirtschaftspolitische Initiativen und  Gründer und erhalten Zugang zu geschlossenen Diskussionsrunden. </w:t>
      </w:r>
      <w:r w:rsidDel="00000000" w:rsidR="00000000" w:rsidRPr="00000000">
        <w:rPr>
          <w:rtl w:val="0"/>
        </w:rPr>
      </w:r>
    </w:p>
    <w:p w:rsidR="00000000" w:rsidDel="00000000" w:rsidP="00000000" w:rsidRDefault="00000000" w:rsidRPr="00000000" w14:paraId="0000008A">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8B">
      <w:pPr>
        <w:numPr>
          <w:ilvl w:val="0"/>
          <w:numId w:val="3"/>
        </w:numPr>
        <w:spacing w:after="0" w:line="360" w:lineRule="auto"/>
        <w:ind w:left="720" w:hanging="360"/>
        <w:jc w:val="both"/>
        <w:rPr>
          <w:rFonts w:ascii="Arial" w:cs="Arial" w:eastAsia="Arial" w:hAnsi="Arial"/>
          <w:color w:val="000000"/>
        </w:rPr>
      </w:pPr>
      <w:r w:rsidDel="00000000" w:rsidR="00000000" w:rsidRPr="00000000">
        <w:rPr>
          <w:rFonts w:ascii="Arial" w:cs="Arial" w:eastAsia="Arial" w:hAnsi="Arial"/>
          <w:rtl w:val="0"/>
        </w:rPr>
        <w:t xml:space="preserve">Im Rampenlicht der </w:t>
      </w:r>
      <w:r w:rsidDel="00000000" w:rsidR="00000000" w:rsidRPr="00000000">
        <w:rPr>
          <w:rFonts w:ascii="Arial" w:cs="Arial" w:eastAsia="Arial" w:hAnsi="Arial"/>
          <w:color w:val="000000"/>
          <w:rtl w:val="0"/>
        </w:rPr>
        <w:t xml:space="preserve">SWITCH 2020 </w:t>
      </w:r>
      <w:r w:rsidDel="00000000" w:rsidR="00000000" w:rsidRPr="00000000">
        <w:rPr>
          <w:rFonts w:ascii="Arial" w:cs="Arial" w:eastAsia="Arial" w:hAnsi="Arial"/>
          <w:rtl w:val="0"/>
        </w:rPr>
        <w:t xml:space="preserve">stehen bahnbrechende Pioniere und junge Stars, die mit ihrem Potenzial ganze Branchen verändern können. Der Event ehrt Menschen, die eine mit großer Willenskraft Hindernisse überwunden und damit der Gesellschaft neue, vorwärtsweisende Perspektiven erschlossen haben. SWITCH 2020 unterstützt I</w:t>
      </w:r>
      <w:r w:rsidDel="00000000" w:rsidR="00000000" w:rsidRPr="00000000">
        <w:rPr>
          <w:rFonts w:ascii="Arial" w:cs="Arial" w:eastAsia="Arial" w:hAnsi="Arial"/>
          <w:color w:val="000000"/>
          <w:rtl w:val="0"/>
        </w:rPr>
        <w:t xml:space="preserve">nitiative</w:t>
      </w:r>
      <w:r w:rsidDel="00000000" w:rsidR="00000000" w:rsidRPr="00000000">
        <w:rPr>
          <w:rFonts w:ascii="Arial" w:cs="Arial" w:eastAsia="Arial" w:hAnsi="Arial"/>
          <w:rtl w:val="0"/>
        </w:rPr>
        <w:t xml:space="preserve">n</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und gesellschaftliche Aktivitäten,  die Talente fördern</w:t>
      </w:r>
      <w:r w:rsidDel="00000000" w:rsidR="00000000" w:rsidRPr="00000000">
        <w:rPr>
          <w:rFonts w:ascii="Arial" w:cs="Arial" w:eastAsia="Arial" w:hAnsi="Arial"/>
          <w:color w:val="000000"/>
          <w:rtl w:val="0"/>
        </w:rPr>
        <w:t xml:space="preserve">, und </w:t>
      </w:r>
      <w:r w:rsidDel="00000000" w:rsidR="00000000" w:rsidRPr="00000000">
        <w:rPr>
          <w:rFonts w:ascii="Arial" w:cs="Arial" w:eastAsia="Arial" w:hAnsi="Arial"/>
          <w:rtl w:val="0"/>
        </w:rPr>
        <w:t xml:space="preserve">den </w:t>
      </w:r>
      <w:r w:rsidDel="00000000" w:rsidR="00000000" w:rsidRPr="00000000">
        <w:rPr>
          <w:rFonts w:ascii="Arial" w:cs="Arial" w:eastAsia="Arial" w:hAnsi="Arial"/>
          <w:color w:val="000000"/>
          <w:rtl w:val="0"/>
        </w:rPr>
        <w:t xml:space="preserve">Beschäftigten im Finanz- und </w:t>
      </w:r>
      <w:r w:rsidDel="00000000" w:rsidR="00000000" w:rsidRPr="00000000">
        <w:rPr>
          <w:rFonts w:ascii="Arial" w:cs="Arial" w:eastAsia="Arial" w:hAnsi="Arial"/>
          <w:rtl w:val="0"/>
        </w:rPr>
        <w:t xml:space="preserve">T</w:t>
      </w:r>
      <w:r w:rsidDel="00000000" w:rsidR="00000000" w:rsidRPr="00000000">
        <w:rPr>
          <w:rFonts w:ascii="Arial" w:cs="Arial" w:eastAsia="Arial" w:hAnsi="Arial"/>
          <w:color w:val="000000"/>
          <w:rtl w:val="0"/>
        </w:rPr>
        <w:t xml:space="preserve">echnologiesektor </w:t>
      </w:r>
      <w:r w:rsidDel="00000000" w:rsidR="00000000" w:rsidRPr="00000000">
        <w:rPr>
          <w:rFonts w:ascii="Arial" w:cs="Arial" w:eastAsia="Arial" w:hAnsi="Arial"/>
          <w:rtl w:val="0"/>
        </w:rPr>
        <w:t xml:space="preserve">zu </w:t>
      </w:r>
      <w:r w:rsidDel="00000000" w:rsidR="00000000" w:rsidRPr="00000000">
        <w:rPr>
          <w:rFonts w:ascii="Arial" w:cs="Arial" w:eastAsia="Arial" w:hAnsi="Arial"/>
          <w:color w:val="000000"/>
          <w:rtl w:val="0"/>
        </w:rPr>
        <w:t xml:space="preserve">neuen Qualifikationen verhilft.</w:t>
      </w:r>
    </w:p>
    <w:p w:rsidR="00000000" w:rsidDel="00000000" w:rsidP="00000000" w:rsidRDefault="00000000" w:rsidRPr="00000000" w14:paraId="0000008C">
      <w:pPr>
        <w:spacing w:after="0" w:line="360" w:lineRule="auto"/>
        <w:jc w:val="both"/>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8D">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E">
      <w:pPr>
        <w:numPr>
          <w:ilvl w:val="0"/>
          <w:numId w:val="3"/>
        </w:numPr>
        <w:spacing w:after="0" w:line="360" w:lineRule="auto"/>
        <w:ind w:left="720" w:hanging="360"/>
        <w:jc w:val="both"/>
        <w:rPr>
          <w:rFonts w:ascii="Arial" w:cs="Arial" w:eastAsia="Arial" w:hAnsi="Arial"/>
          <w:color w:val="000000"/>
        </w:rPr>
      </w:pPr>
      <w:r w:rsidDel="00000000" w:rsidR="00000000" w:rsidRPr="00000000">
        <w:rPr>
          <w:rFonts w:ascii="Arial" w:cs="Arial" w:eastAsia="Arial" w:hAnsi="Arial"/>
          <w:rtl w:val="0"/>
        </w:rPr>
        <w:t xml:space="preserve">Teilnehmer stehen auch die Top-Events offen</w:t>
      </w:r>
      <w:r w:rsidDel="00000000" w:rsidR="00000000" w:rsidRPr="00000000">
        <w:rPr>
          <w:rFonts w:ascii="Arial" w:cs="Arial" w:eastAsia="Arial" w:hAnsi="Arial"/>
          <w:color w:val="000000"/>
          <w:rtl w:val="0"/>
        </w:rPr>
        <w:t xml:space="preserve">:</w:t>
      </w:r>
    </w:p>
    <w:p w:rsidR="00000000" w:rsidDel="00000000" w:rsidP="00000000" w:rsidRDefault="00000000" w:rsidRPr="00000000" w14:paraId="0000008F">
      <w:pPr>
        <w:numPr>
          <w:ilvl w:val="0"/>
          <w:numId w:val="1"/>
        </w:numPr>
        <w:spacing w:after="0" w:line="360" w:lineRule="auto"/>
        <w:ind w:left="1080" w:hanging="360"/>
        <w:jc w:val="both"/>
        <w:rPr>
          <w:rFonts w:ascii="Arial" w:cs="Arial" w:eastAsia="Arial" w:hAnsi="Arial"/>
          <w:color w:val="000000"/>
        </w:rPr>
      </w:pPr>
      <w:r w:rsidDel="00000000" w:rsidR="00000000" w:rsidRPr="00000000">
        <w:rPr>
          <w:rFonts w:ascii="Arial" w:cs="Arial" w:eastAsia="Arial" w:hAnsi="Arial"/>
          <w:b w:val="1"/>
          <w:color w:val="000000"/>
          <w:rtl w:val="0"/>
        </w:rPr>
        <w:t xml:space="preserve">Deal Fridays - </w:t>
      </w:r>
      <w:r w:rsidDel="00000000" w:rsidR="00000000" w:rsidRPr="00000000">
        <w:rPr>
          <w:rFonts w:ascii="Arial" w:cs="Arial" w:eastAsia="Arial" w:hAnsi="Arial"/>
          <w:rtl w:val="0"/>
        </w:rPr>
        <w:t xml:space="preserve">Investoren and Start-ups können sich bei den </w:t>
      </w:r>
      <w:hyperlink r:id="rId11">
        <w:r w:rsidDel="00000000" w:rsidR="00000000" w:rsidRPr="00000000">
          <w:rPr>
            <w:rFonts w:ascii="Arial" w:cs="Arial" w:eastAsia="Arial" w:hAnsi="Arial"/>
            <w:color w:val="0000ff"/>
            <w:u w:val="single"/>
            <w:rtl w:val="0"/>
          </w:rPr>
          <w:t xml:space="preserve">http://gems.gevme.com/Deal-Fridays</w:t>
        </w:r>
      </w:hyperlink>
      <w:r w:rsidDel="00000000" w:rsidR="00000000" w:rsidRPr="00000000">
        <w:rPr>
          <w:rFonts w:ascii="Arial" w:cs="Arial" w:eastAsia="Arial" w:hAnsi="Arial"/>
          <w:rtl w:val="0"/>
        </w:rPr>
        <w:t xml:space="preserve"> anmelden und werden über künftige Freitagsveranstaltungen per Email informiert.</w:t>
      </w:r>
      <w:r w:rsidDel="00000000" w:rsidR="00000000" w:rsidRPr="00000000">
        <w:rPr>
          <w:rtl w:val="0"/>
        </w:rPr>
      </w:r>
    </w:p>
    <w:p w:rsidR="00000000" w:rsidDel="00000000" w:rsidP="00000000" w:rsidRDefault="00000000" w:rsidRPr="00000000" w14:paraId="00000090">
      <w:pPr>
        <w:spacing w:after="0" w:line="360" w:lineRule="auto"/>
        <w:ind w:left="1080"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91">
      <w:pPr>
        <w:numPr>
          <w:ilvl w:val="0"/>
          <w:numId w:val="1"/>
        </w:numPr>
        <w:spacing w:after="0" w:line="360" w:lineRule="auto"/>
        <w:ind w:left="1080" w:hanging="36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SLINGSHOT 2020 - </w:t>
      </w:r>
      <w:r w:rsidDel="00000000" w:rsidR="00000000" w:rsidRPr="00000000">
        <w:rPr>
          <w:rFonts w:ascii="Arial" w:cs="Arial" w:eastAsia="Arial" w:hAnsi="Arial"/>
          <w:rtl w:val="0"/>
        </w:rPr>
        <w:t xml:space="preserve">Der Wettbewerb ist eine internationale Plattform für  Gründer, sich C</w:t>
      </w:r>
      <w:r w:rsidDel="00000000" w:rsidR="00000000" w:rsidRPr="00000000">
        <w:rPr>
          <w:rFonts w:ascii="Arial" w:cs="Arial" w:eastAsia="Arial" w:hAnsi="Arial"/>
          <w:color w:val="000000"/>
          <w:rtl w:val="0"/>
        </w:rPr>
        <w:t xml:space="preserve">orporates, </w:t>
      </w:r>
      <w:r w:rsidDel="00000000" w:rsidR="00000000" w:rsidRPr="00000000">
        <w:rPr>
          <w:rFonts w:ascii="Arial" w:cs="Arial" w:eastAsia="Arial" w:hAnsi="Arial"/>
          <w:rtl w:val="0"/>
        </w:rPr>
        <w:t xml:space="preserve">Branchenexperten u</w:t>
      </w:r>
      <w:r w:rsidDel="00000000" w:rsidR="00000000" w:rsidRPr="00000000">
        <w:rPr>
          <w:rFonts w:ascii="Arial" w:cs="Arial" w:eastAsia="Arial" w:hAnsi="Arial"/>
          <w:color w:val="000000"/>
          <w:rtl w:val="0"/>
        </w:rPr>
        <w:t xml:space="preserve">nd </w:t>
      </w:r>
      <w:r w:rsidDel="00000000" w:rsidR="00000000" w:rsidRPr="00000000">
        <w:rPr>
          <w:rFonts w:ascii="Arial" w:cs="Arial" w:eastAsia="Arial" w:hAnsi="Arial"/>
          <w:rtl w:val="0"/>
        </w:rPr>
        <w:t xml:space="preserve">I</w:t>
      </w:r>
      <w:r w:rsidDel="00000000" w:rsidR="00000000" w:rsidRPr="00000000">
        <w:rPr>
          <w:rFonts w:ascii="Arial" w:cs="Arial" w:eastAsia="Arial" w:hAnsi="Arial"/>
          <w:color w:val="000000"/>
          <w:rtl w:val="0"/>
        </w:rPr>
        <w:t xml:space="preserve">nvestor</w:t>
      </w:r>
      <w:r w:rsidDel="00000000" w:rsidR="00000000" w:rsidRPr="00000000">
        <w:rPr>
          <w:rFonts w:ascii="Arial" w:cs="Arial" w:eastAsia="Arial" w:hAnsi="Arial"/>
          <w:rtl w:val="0"/>
        </w:rPr>
        <w:t xml:space="preserve">en zu präsentieren</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rtl w:val="0"/>
        </w:rPr>
        <w:t xml:space="preserve">Sechs deutsche S</w:t>
      </w:r>
      <w:r w:rsidDel="00000000" w:rsidR="00000000" w:rsidRPr="00000000">
        <w:rPr>
          <w:rFonts w:ascii="Arial" w:cs="Arial" w:eastAsia="Arial" w:hAnsi="Arial"/>
          <w:color w:val="000000"/>
          <w:rtl w:val="0"/>
        </w:rPr>
        <w:t xml:space="preserve">tartups </w:t>
      </w:r>
      <w:r w:rsidDel="00000000" w:rsidR="00000000" w:rsidRPr="00000000">
        <w:rPr>
          <w:rFonts w:ascii="Arial" w:cs="Arial" w:eastAsia="Arial" w:hAnsi="Arial"/>
          <w:rtl w:val="0"/>
        </w:rPr>
        <w:t xml:space="preserve">haben es in die </w:t>
      </w:r>
      <w:r w:rsidDel="00000000" w:rsidR="00000000" w:rsidRPr="00000000">
        <w:rPr>
          <w:rFonts w:ascii="Arial" w:cs="Arial" w:eastAsia="Arial" w:hAnsi="Arial"/>
          <w:color w:val="000000"/>
          <w:rtl w:val="0"/>
        </w:rPr>
        <w:t xml:space="preserve">Auswahl der</w:t>
      </w:r>
      <w:r w:rsidDel="00000000" w:rsidR="00000000" w:rsidRPr="00000000">
        <w:rPr>
          <w:rFonts w:ascii="Arial" w:cs="Arial" w:eastAsia="Arial" w:hAnsi="Arial"/>
          <w:rtl w:val="0"/>
        </w:rPr>
        <w:t xml:space="preserve"> Top Hundert </w:t>
      </w:r>
      <w:r w:rsidDel="00000000" w:rsidR="00000000" w:rsidRPr="00000000">
        <w:rPr>
          <w:rFonts w:ascii="Arial" w:cs="Arial" w:eastAsia="Arial" w:hAnsi="Arial"/>
          <w:color w:val="000000"/>
          <w:rtl w:val="0"/>
        </w:rPr>
        <w:t xml:space="preserve">globaler </w:t>
      </w:r>
      <w:r w:rsidDel="00000000" w:rsidR="00000000" w:rsidRPr="00000000">
        <w:rPr>
          <w:rFonts w:ascii="Arial" w:cs="Arial" w:eastAsia="Arial" w:hAnsi="Arial"/>
          <w:rtl w:val="0"/>
        </w:rPr>
        <w:t xml:space="preserve">S</w:t>
      </w:r>
      <w:r w:rsidDel="00000000" w:rsidR="00000000" w:rsidRPr="00000000">
        <w:rPr>
          <w:rFonts w:ascii="Arial" w:cs="Arial" w:eastAsia="Arial" w:hAnsi="Arial"/>
          <w:color w:val="000000"/>
          <w:rtl w:val="0"/>
        </w:rPr>
        <w:t xml:space="preserve">tart-ups der SLINGSHOT geschafft. </w:t>
      </w:r>
      <w:hyperlink r:id="rId12">
        <w:r w:rsidDel="00000000" w:rsidR="00000000" w:rsidRPr="00000000">
          <w:rPr>
            <w:rFonts w:ascii="Arial" w:cs="Arial" w:eastAsia="Arial" w:hAnsi="Arial"/>
            <w:color w:val="0000ff"/>
            <w:u w:val="single"/>
            <w:rtl w:val="0"/>
          </w:rPr>
          <w:t xml:space="preserve">https://www.startupsg.gov.sg/events/slingshot/2020</w:t>
        </w:r>
      </w:hyperlink>
      <w:r w:rsidDel="00000000" w:rsidR="00000000" w:rsidRPr="00000000">
        <w:rPr>
          <w:rtl w:val="0"/>
        </w:rPr>
      </w:r>
    </w:p>
    <w:p w:rsidR="00000000" w:rsidDel="00000000" w:rsidP="00000000" w:rsidRDefault="00000000" w:rsidRPr="00000000" w14:paraId="00000092">
      <w:pPr>
        <w:spacing w:after="0" w:line="360" w:lineRule="auto"/>
        <w:ind w:left="360" w:firstLine="0"/>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93">
      <w:pPr>
        <w:numPr>
          <w:ilvl w:val="0"/>
          <w:numId w:val="1"/>
        </w:numPr>
        <w:spacing w:after="0" w:line="360" w:lineRule="auto"/>
        <w:ind w:left="1080" w:hanging="360"/>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TechInnovation</w:t>
      </w:r>
      <w:r w:rsidDel="00000000" w:rsidR="00000000" w:rsidRPr="00000000">
        <w:rPr>
          <w:rFonts w:ascii="Arial" w:cs="Arial" w:eastAsia="Arial" w:hAnsi="Arial"/>
          <w:color w:val="000000"/>
          <w:rtl w:val="0"/>
        </w:rPr>
        <w:t xml:space="preserve"> </w:t>
      </w:r>
      <w:r w:rsidDel="00000000" w:rsidR="00000000" w:rsidRPr="00000000">
        <w:rPr>
          <w:rFonts w:ascii="Arial" w:cs="Arial" w:eastAsia="Arial" w:hAnsi="Arial"/>
          <w:b w:val="1"/>
          <w:color w:val="000000"/>
          <w:rtl w:val="0"/>
        </w:rPr>
        <w:t xml:space="preserve">-</w:t>
      </w:r>
      <w:r w:rsidDel="00000000" w:rsidR="00000000" w:rsidRPr="00000000">
        <w:rPr>
          <w:rFonts w:ascii="Arial" w:cs="Arial" w:eastAsia="Arial" w:hAnsi="Arial"/>
          <w:rtl w:val="0"/>
        </w:rPr>
        <w:t xml:space="preserve"> Eine Technologiebörse, organisert von Intellectual Property Intermediary (IPI), einem Tochterunternehmen von Enterprise Singapore.  Information zu TechInnovation hier: </w:t>
      </w:r>
      <w:hyperlink r:id="rId13">
        <w:r w:rsidDel="00000000" w:rsidR="00000000" w:rsidRPr="00000000">
          <w:rPr>
            <w:rFonts w:ascii="Arial" w:cs="Arial" w:eastAsia="Arial" w:hAnsi="Arial"/>
            <w:color w:val="0000ff"/>
            <w:u w:val="single"/>
            <w:rtl w:val="0"/>
          </w:rPr>
          <w:t xml:space="preserve">https://www.techinnovation.com.sg</w:t>
        </w:r>
      </w:hyperlink>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94">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95">
      <w:pPr>
        <w:numPr>
          <w:ilvl w:val="0"/>
          <w:numId w:val="3"/>
        </w:numPr>
        <w:spacing w:after="0" w:line="360" w:lineRule="auto"/>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Ein  neugeschaffe</w:t>
      </w:r>
      <w:r w:rsidDel="00000000" w:rsidR="00000000" w:rsidRPr="00000000">
        <w:rPr>
          <w:rFonts w:ascii="Arial" w:cs="Arial" w:eastAsia="Arial" w:hAnsi="Arial"/>
          <w:rtl w:val="0"/>
        </w:rPr>
        <w:t xml:space="preserve">n</w:t>
      </w:r>
      <w:r w:rsidDel="00000000" w:rsidR="00000000" w:rsidRPr="00000000">
        <w:rPr>
          <w:rFonts w:ascii="Arial" w:cs="Arial" w:eastAsia="Arial" w:hAnsi="Arial"/>
          <w:color w:val="000000"/>
          <w:rtl w:val="0"/>
        </w:rPr>
        <w:t xml:space="preserve">e</w:t>
      </w:r>
      <w:r w:rsidDel="00000000" w:rsidR="00000000" w:rsidRPr="00000000">
        <w:rPr>
          <w:rFonts w:ascii="Arial" w:cs="Arial" w:eastAsia="Arial" w:hAnsi="Arial"/>
          <w:rtl w:val="0"/>
        </w:rPr>
        <w:t xml:space="preserve">r Veranstaltungsbereich befasst sich mit der afrikanischen </w:t>
      </w:r>
      <w:r w:rsidDel="00000000" w:rsidR="00000000" w:rsidRPr="00000000">
        <w:rPr>
          <w:rFonts w:ascii="Arial" w:cs="Arial" w:eastAsia="Arial" w:hAnsi="Arial"/>
          <w:color w:val="000000"/>
          <w:rtl w:val="0"/>
        </w:rPr>
        <w:t xml:space="preserve">FinTech community. </w:t>
      </w:r>
    </w:p>
    <w:p w:rsidR="00000000" w:rsidDel="00000000" w:rsidP="00000000" w:rsidRDefault="00000000" w:rsidRPr="00000000" w14:paraId="00000096">
      <w:pPr>
        <w:spacing w:after="0"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97">
      <w:pPr>
        <w:numPr>
          <w:ilvl w:val="0"/>
          <w:numId w:val="3"/>
        </w:numPr>
        <w:spacing w:after="0" w:line="360" w:lineRule="auto"/>
        <w:ind w:left="720" w:hanging="360"/>
        <w:rPr>
          <w:rFonts w:ascii="Arial" w:cs="Arial" w:eastAsia="Arial" w:hAnsi="Arial"/>
          <w:color w:val="000000"/>
        </w:rPr>
      </w:pPr>
      <w:r w:rsidDel="00000000" w:rsidR="00000000" w:rsidRPr="00000000">
        <w:rPr>
          <w:rFonts w:ascii="Arial" w:cs="Arial" w:eastAsia="Arial" w:hAnsi="Arial"/>
          <w:rtl w:val="0"/>
        </w:rPr>
        <w:t xml:space="preserve">Die </w:t>
      </w:r>
      <w:r w:rsidDel="00000000" w:rsidR="00000000" w:rsidRPr="00000000">
        <w:rPr>
          <w:rFonts w:ascii="Arial" w:cs="Arial" w:eastAsia="Arial" w:hAnsi="Arial"/>
          <w:color w:val="000000"/>
          <w:rtl w:val="0"/>
        </w:rPr>
        <w:t xml:space="preserve"> Singapore Week of Innovation &amp; Technology (SWITCH) </w:t>
      </w:r>
      <w:r w:rsidDel="00000000" w:rsidR="00000000" w:rsidRPr="00000000">
        <w:rPr>
          <w:rFonts w:ascii="Arial" w:cs="Arial" w:eastAsia="Arial" w:hAnsi="Arial"/>
          <w:rtl w:val="0"/>
        </w:rPr>
        <w:t xml:space="preserve">wird in Verbindung mit dem </w:t>
      </w:r>
      <w:r w:rsidDel="00000000" w:rsidR="00000000" w:rsidRPr="00000000">
        <w:rPr>
          <w:rFonts w:ascii="Arial" w:cs="Arial" w:eastAsia="Arial" w:hAnsi="Arial"/>
          <w:color w:val="000000"/>
          <w:rtl w:val="0"/>
        </w:rPr>
        <w:t xml:space="preserve">Singapore FinTech Festival (SFF) durchgeführt.</w:t>
      </w:r>
    </w:p>
    <w:p w:rsidR="00000000" w:rsidDel="00000000" w:rsidP="00000000" w:rsidRDefault="00000000" w:rsidRPr="00000000" w14:paraId="00000098">
      <w:pPr>
        <w:pBdr>
          <w:bottom w:color="000000" w:space="1" w:sz="6" w:val="single"/>
        </w:pBdr>
        <w:ind w:right="206"/>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99">
      <w:pPr>
        <w:pBdr>
          <w:bottom w:color="000000" w:space="1" w:sz="6" w:val="single"/>
        </w:pBdr>
        <w:ind w:right="206"/>
        <w:rPr>
          <w:rFonts w:ascii="Arial" w:cs="Arial" w:eastAsia="Arial" w:hAnsi="Arial"/>
        </w:rPr>
      </w:pPr>
      <w:r w:rsidDel="00000000" w:rsidR="00000000" w:rsidRPr="00000000">
        <w:rPr>
          <w:rtl w:val="0"/>
        </w:rPr>
      </w:r>
    </w:p>
    <w:p w:rsidR="00000000" w:rsidDel="00000000" w:rsidP="00000000" w:rsidRDefault="00000000" w:rsidRPr="00000000" w14:paraId="0000009A">
      <w:pPr>
        <w:spacing w:after="0" w:lineRule="auto"/>
        <w:ind w:right="206"/>
        <w:rPr>
          <w:rFonts w:ascii="Arial" w:cs="Arial" w:eastAsia="Arial" w:hAnsi="Arial"/>
          <w:b w:val="1"/>
        </w:rPr>
      </w:pPr>
      <w:r w:rsidDel="00000000" w:rsidR="00000000" w:rsidRPr="00000000">
        <w:rPr>
          <w:rFonts w:ascii="Arial" w:cs="Arial" w:eastAsia="Arial" w:hAnsi="Arial"/>
          <w:b w:val="1"/>
          <w:rtl w:val="0"/>
        </w:rPr>
        <w:t xml:space="preserve">Deutsche Start-ups unter den Top 100 der SLINGSHOT</w:t>
      </w:r>
    </w:p>
    <w:p w:rsidR="00000000" w:rsidDel="00000000" w:rsidP="00000000" w:rsidRDefault="00000000" w:rsidRPr="00000000" w14:paraId="0000009B">
      <w:pPr>
        <w:ind w:right="206"/>
        <w:rPr>
          <w:rFonts w:ascii="Arial" w:cs="Arial" w:eastAsia="Arial" w:hAnsi="Arial"/>
        </w:rPr>
      </w:pPr>
      <w:r w:rsidDel="00000000" w:rsidR="00000000" w:rsidRPr="00000000">
        <w:rPr>
          <w:rtl w:val="0"/>
        </w:rPr>
      </w:r>
    </w:p>
    <w:p w:rsidR="00000000" w:rsidDel="00000000" w:rsidP="00000000" w:rsidRDefault="00000000" w:rsidRPr="00000000" w14:paraId="0000009C">
      <w:pPr>
        <w:pStyle w:val="Heading1"/>
        <w:ind w:right="206"/>
        <w:rPr/>
      </w:pPr>
      <w:bookmarkStart w:colFirst="0" w:colLast="0" w:name="_heading=h.e38ggz7hpl4i" w:id="0"/>
      <w:bookmarkEnd w:id="0"/>
      <w:r w:rsidDel="00000000" w:rsidR="00000000" w:rsidRPr="00000000">
        <w:rPr>
          <w:rtl w:val="0"/>
        </w:rPr>
        <w:t xml:space="preserve">Für Anfragen wenden Sie sich bitte  an Hans Gäng von local global (</w:t>
      </w:r>
      <w:hyperlink r:id="rId14">
        <w:r w:rsidDel="00000000" w:rsidR="00000000" w:rsidRPr="00000000">
          <w:rPr>
            <w:color w:val="1155cc"/>
            <w:u w:val="single"/>
            <w:rtl w:val="0"/>
          </w:rPr>
          <w:t xml:space="preserve">gaeng@localglobal.de</w:t>
        </w:r>
      </w:hyperlink>
      <w:r w:rsidDel="00000000" w:rsidR="00000000" w:rsidRPr="00000000">
        <w:rPr>
          <w:rtl w:val="0"/>
        </w:rPr>
        <w:t xml:space="preserve">, +49 173 5665820). Wir können für Sie Interviews mit den Gründern und Start-ups arrangieren.</w:t>
      </w:r>
    </w:p>
    <w:tbl>
      <w:tblPr>
        <w:tblStyle w:val="Table2"/>
        <w:tblW w:w="901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c>
          <w:tcPr/>
          <w:p w:rsidR="00000000" w:rsidDel="00000000" w:rsidP="00000000" w:rsidRDefault="00000000" w:rsidRPr="00000000" w14:paraId="0000009D">
            <w:pPr>
              <w:ind w:right="206"/>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apoQlar GmbH, Hamburg</w:t>
            </w:r>
          </w:p>
          <w:p w:rsidR="00000000" w:rsidDel="00000000" w:rsidP="00000000" w:rsidRDefault="00000000" w:rsidRPr="00000000" w14:paraId="0000009E">
            <w:pPr>
              <w:ind w:right="206"/>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9F">
            <w:pPr>
              <w:ind w:right="206"/>
              <w:jc w:val="both"/>
              <w:rPr>
                <w:rFonts w:ascii="Arial" w:cs="Arial" w:eastAsia="Arial" w:hAnsi="Arial"/>
              </w:rPr>
            </w:pPr>
            <w:r w:rsidDel="00000000" w:rsidR="00000000" w:rsidRPr="00000000">
              <w:rPr>
                <w:rFonts w:ascii="Arial" w:cs="Arial" w:eastAsia="Arial" w:hAnsi="Arial"/>
                <w:rtl w:val="0"/>
              </w:rPr>
              <w:t xml:space="preserve">apoQlar kombiniert Holomedizin mit künstlicher Intelligenz und ermöglicht so eine optimale Interaktion zwischen Medizinern und Patienten. Die Holomedizin ermöglicht es, medizinische Informationen wie Patienteninformationen, CT- und MRI-Daten sowie Ultraschall-, Mikroskop- und Endoskop-Bildschirme als Hologramme in Mixed-Reality-Brillen darzustellen. Diese Technologie erleichtert die chirurgische Planung, Telemedizin und Patientenaufklärung.</w:t>
            </w:r>
          </w:p>
          <w:p w:rsidR="00000000" w:rsidDel="00000000" w:rsidP="00000000" w:rsidRDefault="00000000" w:rsidRPr="00000000" w14:paraId="000000A0">
            <w:pPr>
              <w:ind w:right="206"/>
              <w:jc w:val="both"/>
              <w:rPr>
                <w:rFonts w:ascii="Arial" w:cs="Arial" w:eastAsia="Arial" w:hAnsi="Arial"/>
              </w:rPr>
            </w:pPr>
            <w:r w:rsidDel="00000000" w:rsidR="00000000" w:rsidRPr="00000000">
              <w:rPr>
                <w:rtl w:val="0"/>
              </w:rPr>
            </w:r>
          </w:p>
          <w:p w:rsidR="00000000" w:rsidDel="00000000" w:rsidP="00000000" w:rsidRDefault="00000000" w:rsidRPr="00000000" w14:paraId="000000A1">
            <w:pPr>
              <w:ind w:right="206"/>
              <w:jc w:val="both"/>
              <w:rPr>
                <w:rFonts w:ascii="Arial" w:cs="Arial" w:eastAsia="Arial" w:hAnsi="Arial"/>
              </w:rPr>
            </w:pPr>
            <w:r w:rsidDel="00000000" w:rsidR="00000000" w:rsidRPr="00000000">
              <w:rPr>
                <w:rFonts w:ascii="Arial" w:cs="Arial" w:eastAsia="Arial" w:hAnsi="Arial"/>
                <w:rtl w:val="0"/>
              </w:rPr>
              <w:t xml:space="preserve"> </w:t>
            </w:r>
            <w:hyperlink r:id="rId15">
              <w:r w:rsidDel="00000000" w:rsidR="00000000" w:rsidRPr="00000000">
                <w:rPr>
                  <w:rFonts w:ascii="Arial" w:cs="Arial" w:eastAsia="Arial" w:hAnsi="Arial"/>
                  <w:color w:val="0000ff"/>
                  <w:u w:val="single"/>
                  <w:rtl w:val="0"/>
                </w:rPr>
                <w:t xml:space="preserve">www.apoqlar.com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2">
            <w:pPr>
              <w:ind w:right="206"/>
              <w:jc w:val="both"/>
              <w:rPr>
                <w:rFonts w:ascii="Arial" w:cs="Arial" w:eastAsia="Arial" w:hAnsi="Arial"/>
              </w:rPr>
            </w:pPr>
            <w:r w:rsidDel="00000000" w:rsidR="00000000" w:rsidRPr="00000000">
              <w:rPr>
                <w:rtl w:val="0"/>
              </w:rPr>
            </w:r>
          </w:p>
        </w:tc>
        <w:tc>
          <w:tcPr/>
          <w:p w:rsidR="00000000" w:rsidDel="00000000" w:rsidP="00000000" w:rsidRDefault="00000000" w:rsidRPr="00000000" w14:paraId="000000A3">
            <w:pPr>
              <w:ind w:right="206"/>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Casablanca.AI, Pf</w:t>
            </w:r>
            <w:r w:rsidDel="00000000" w:rsidR="00000000" w:rsidRPr="00000000">
              <w:rPr>
                <w:rFonts w:ascii="Arial" w:cs="Arial" w:eastAsia="Arial" w:hAnsi="Arial"/>
                <w:b w:val="1"/>
                <w:rtl w:val="0"/>
              </w:rPr>
              <w:t xml:space="preserve">o</w:t>
            </w:r>
            <w:r w:rsidDel="00000000" w:rsidR="00000000" w:rsidRPr="00000000">
              <w:rPr>
                <w:rFonts w:ascii="Arial" w:cs="Arial" w:eastAsia="Arial" w:hAnsi="Arial"/>
                <w:b w:val="1"/>
                <w:color w:val="000000"/>
                <w:rtl w:val="0"/>
              </w:rPr>
              <w:t xml:space="preserve">rzheim</w:t>
            </w:r>
          </w:p>
          <w:p w:rsidR="00000000" w:rsidDel="00000000" w:rsidP="00000000" w:rsidRDefault="00000000" w:rsidRPr="00000000" w14:paraId="000000A4">
            <w:pPr>
              <w:ind w:right="206"/>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A5">
            <w:pPr>
              <w:ind w:right="206"/>
              <w:jc w:val="both"/>
              <w:rPr>
                <w:rFonts w:ascii="Arial" w:cs="Arial" w:eastAsia="Arial" w:hAnsi="Arial"/>
              </w:rPr>
            </w:pPr>
            <w:r w:rsidDel="00000000" w:rsidR="00000000" w:rsidRPr="00000000">
              <w:rPr>
                <w:rFonts w:ascii="Arial" w:cs="Arial" w:eastAsia="Arial" w:hAnsi="Arial"/>
                <w:rtl w:val="0"/>
              </w:rPr>
              <w:t xml:space="preserve">Casablanca.AI nutzt Technologien der künstlichen Intelligenz in Videokonferenzgesprächen, um die Kamera virtuell hinter den Augen des Gesprächspartners zu bewegen. Damit wird der Herausforderung des fehlenden Blickkontakts während der Gespräche begegnet. Die Technologie ermöglicht authentische Gespräche und Webcasts, so dass die Benutzer wieder von Angesicht zu Angesicht miteinander sprechen können.  </w:t>
            </w:r>
          </w:p>
          <w:p w:rsidR="00000000" w:rsidDel="00000000" w:rsidP="00000000" w:rsidRDefault="00000000" w:rsidRPr="00000000" w14:paraId="000000A6">
            <w:pPr>
              <w:ind w:right="206"/>
              <w:jc w:val="both"/>
              <w:rPr>
                <w:rFonts w:ascii="Arial" w:cs="Arial" w:eastAsia="Arial" w:hAnsi="Arial"/>
              </w:rPr>
            </w:pPr>
            <w:r w:rsidDel="00000000" w:rsidR="00000000" w:rsidRPr="00000000">
              <w:rPr>
                <w:rtl w:val="0"/>
              </w:rPr>
            </w:r>
          </w:p>
          <w:p w:rsidR="00000000" w:rsidDel="00000000" w:rsidP="00000000" w:rsidRDefault="00000000" w:rsidRPr="00000000" w14:paraId="000000A7">
            <w:pPr>
              <w:ind w:right="206"/>
              <w:jc w:val="both"/>
              <w:rPr>
                <w:rFonts w:ascii="Arial" w:cs="Arial" w:eastAsia="Arial" w:hAnsi="Arial"/>
              </w:rPr>
            </w:pPr>
            <w:hyperlink r:id="rId16">
              <w:r w:rsidDel="00000000" w:rsidR="00000000" w:rsidRPr="00000000">
                <w:rPr>
                  <w:rFonts w:ascii="Arial" w:cs="Arial" w:eastAsia="Arial" w:hAnsi="Arial"/>
                  <w:color w:val="0000ff"/>
                  <w:u w:val="single"/>
                  <w:rtl w:val="0"/>
                </w:rPr>
                <w:t xml:space="preserve">https://www.casablanca.ai/</w:t>
              </w:r>
            </w:hyperlink>
            <w:r w:rsidDel="00000000" w:rsidR="00000000" w:rsidRPr="00000000">
              <w:rPr>
                <w:rFonts w:ascii="Arial" w:cs="Arial" w:eastAsia="Arial" w:hAnsi="Arial"/>
                <w:rtl w:val="0"/>
              </w:rPr>
              <w:t xml:space="preserve"> </w:t>
            </w:r>
          </w:p>
          <w:p w:rsidR="00000000" w:rsidDel="00000000" w:rsidP="00000000" w:rsidRDefault="00000000" w:rsidRPr="00000000" w14:paraId="000000A8">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A9">
            <w:pPr>
              <w:ind w:right="206"/>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LiveEO, Berlin</w:t>
            </w:r>
          </w:p>
          <w:p w:rsidR="00000000" w:rsidDel="00000000" w:rsidP="00000000" w:rsidRDefault="00000000" w:rsidRPr="00000000" w14:paraId="000000AA">
            <w:pPr>
              <w:ind w:right="206"/>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left="0" w:right="0" w:firstLine="0"/>
              <w:jc w:val="both"/>
              <w:rPr>
                <w:rFonts w:ascii="Arial" w:cs="Arial" w:eastAsia="Arial" w:hAnsi="Arial"/>
                <w:color w:val="231f20"/>
              </w:rPr>
            </w:pPr>
            <w:r w:rsidDel="00000000" w:rsidR="00000000" w:rsidRPr="00000000">
              <w:rPr>
                <w:rFonts w:ascii="Arial" w:cs="Arial" w:eastAsia="Arial" w:hAnsi="Arial"/>
                <w:color w:val="231f20"/>
                <w:rtl w:val="0"/>
              </w:rPr>
              <w:t xml:space="preserve">LiveEO nutzt Satellitenbilder zur innovativen Infrastrukturüberwachung von Eisenbahnen, Stromnetzen und Pipelines. Dies ermöglicht es Unternehmen, ihre Prozesse zur Überwachung und Wartung von Anlagen durch die Erkenntnisse aus Erdbeobachtungsdaten zu verändern. Durch den Einsatz künstlicher Intelligenz erzeugt LiveEO brauchbare Übersichten über Tausende von Netzkilometern.</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231f20"/>
                <w:sz w:val="20"/>
                <w:szCs w:val="20"/>
                <w:u w:val="none"/>
                <w:shd w:fill="auto" w:val="clear"/>
                <w:vertAlign w:val="baseline"/>
              </w:rPr>
            </w:pPr>
            <w:r w:rsidDel="00000000" w:rsidR="00000000" w:rsidRPr="00000000">
              <w:rPr>
                <w:rFonts w:ascii="Arial" w:cs="Arial" w:eastAsia="Arial" w:hAnsi="Arial"/>
                <w:b w:val="0"/>
                <w:i w:val="0"/>
                <w:smallCaps w:val="0"/>
                <w:strike w:val="0"/>
                <w:color w:val="231f20"/>
                <w:sz w:val="20"/>
                <w:szCs w:val="20"/>
                <w:u w:val="none"/>
                <w:shd w:fill="auto" w:val="clear"/>
                <w:vertAlign w:val="baseline"/>
                <w:rtl w:val="0"/>
              </w:rPr>
              <w:t xml:space="preserve">: </w:t>
            </w:r>
            <w:hyperlink r:id="rId17">
              <w:r w:rsidDel="00000000" w:rsidR="00000000" w:rsidRPr="00000000">
                <w:rPr>
                  <w:rFonts w:ascii="Arial" w:cs="Arial" w:eastAsia="Arial" w:hAnsi="Arial"/>
                  <w:b w:val="0"/>
                  <w:i w:val="0"/>
                  <w:smallCaps w:val="0"/>
                  <w:strike w:val="0"/>
                  <w:color w:val="0000ff"/>
                  <w:sz w:val="20"/>
                  <w:szCs w:val="20"/>
                  <w:u w:val="single"/>
                  <w:shd w:fill="auto" w:val="clear"/>
                  <w:vertAlign w:val="baseline"/>
                  <w:rtl w:val="0"/>
                </w:rPr>
                <w:t xml:space="preserve">https://live-eo.com</w:t>
              </w:r>
            </w:hyperlink>
            <w:r w:rsidDel="00000000" w:rsidR="00000000" w:rsidRPr="00000000">
              <w:rPr>
                <w:rFonts w:ascii="Arial" w:cs="Arial" w:eastAsia="Arial" w:hAnsi="Arial"/>
                <w:b w:val="0"/>
                <w:i w:val="0"/>
                <w:smallCaps w:val="0"/>
                <w:strike w:val="0"/>
                <w:color w:val="231f20"/>
                <w:sz w:val="20"/>
                <w:szCs w:val="20"/>
                <w:u w:val="none"/>
                <w:shd w:fill="auto" w:val="clear"/>
                <w:vertAlign w:val="baseline"/>
                <w:rtl w:val="0"/>
              </w:rPr>
              <w:t xml:space="preserve"> </w:t>
            </w:r>
          </w:p>
          <w:p w:rsidR="00000000" w:rsidDel="00000000" w:rsidP="00000000" w:rsidRDefault="00000000" w:rsidRPr="00000000" w14:paraId="000000AD">
            <w:pPr>
              <w:ind w:right="206"/>
              <w:rPr>
                <w:rFonts w:ascii="Arial" w:cs="Arial" w:eastAsia="Arial" w:hAnsi="Arial"/>
              </w:rPr>
            </w:pPr>
            <w:r w:rsidDel="00000000" w:rsidR="00000000" w:rsidRPr="00000000">
              <w:rPr>
                <w:rtl w:val="0"/>
              </w:rPr>
            </w:r>
          </w:p>
        </w:tc>
        <w:tc>
          <w:tcPr/>
          <w:p w:rsidR="00000000" w:rsidDel="00000000" w:rsidP="00000000" w:rsidRDefault="00000000" w:rsidRPr="00000000" w14:paraId="000000AE">
            <w:pPr>
              <w:ind w:right="206"/>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MedaPlus, Berlin</w:t>
            </w:r>
          </w:p>
          <w:p w:rsidR="00000000" w:rsidDel="00000000" w:rsidP="00000000" w:rsidRDefault="00000000" w:rsidRPr="00000000" w14:paraId="000000AF">
            <w:pPr>
              <w:ind w:right="206"/>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0">
            <w:pPr>
              <w:ind w:right="206"/>
              <w:jc w:val="both"/>
              <w:rPr>
                <w:rFonts w:ascii="Arial" w:cs="Arial" w:eastAsia="Arial" w:hAnsi="Arial"/>
              </w:rPr>
            </w:pPr>
            <w:r w:rsidDel="00000000" w:rsidR="00000000" w:rsidRPr="00000000">
              <w:rPr>
                <w:rFonts w:ascii="Arial" w:cs="Arial" w:eastAsia="Arial" w:hAnsi="Arial"/>
                <w:rtl w:val="0"/>
              </w:rPr>
              <w:t xml:space="preserve">MedaPlus ist eine durch künstliche Intelligenz unterstützte Software-Plattform, die eine prädiktive Diagnostik für Atemwegs- und Temeoerturzustände liefert. Dies unterstützt die Frühdiagnose und Routineüberwachung von Patienten.</w:t>
            </w:r>
          </w:p>
          <w:p w:rsidR="00000000" w:rsidDel="00000000" w:rsidP="00000000" w:rsidRDefault="00000000" w:rsidRPr="00000000" w14:paraId="000000B1">
            <w:pPr>
              <w:ind w:right="206"/>
              <w:jc w:val="both"/>
              <w:rPr>
                <w:rFonts w:ascii="Arial" w:cs="Arial" w:eastAsia="Arial" w:hAnsi="Arial"/>
              </w:rPr>
            </w:pPr>
            <w:r w:rsidDel="00000000" w:rsidR="00000000" w:rsidRPr="00000000">
              <w:rPr>
                <w:rtl w:val="0"/>
              </w:rPr>
            </w:r>
          </w:p>
          <w:p w:rsidR="00000000" w:rsidDel="00000000" w:rsidP="00000000" w:rsidRDefault="00000000" w:rsidRPr="00000000" w14:paraId="000000B2">
            <w:pPr>
              <w:ind w:right="206"/>
              <w:jc w:val="both"/>
              <w:rPr>
                <w:rFonts w:ascii="Arial" w:cs="Arial" w:eastAsia="Arial" w:hAnsi="Arial"/>
              </w:rPr>
            </w:pPr>
            <w:hyperlink r:id="rId18">
              <w:r w:rsidDel="00000000" w:rsidR="00000000" w:rsidRPr="00000000">
                <w:rPr>
                  <w:rFonts w:ascii="Arial" w:cs="Arial" w:eastAsia="Arial" w:hAnsi="Arial"/>
                  <w:color w:val="0000ff"/>
                  <w:u w:val="single"/>
                  <w:rtl w:val="0"/>
                </w:rPr>
                <w:t xml:space="preserve">https://www.medaplus.health</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3">
            <w:pPr>
              <w:ind w:right="206"/>
              <w:rPr>
                <w:rFonts w:ascii="Arial" w:cs="Arial" w:eastAsia="Arial" w:hAnsi="Arial"/>
              </w:rPr>
            </w:pPr>
            <w:r w:rsidDel="00000000" w:rsidR="00000000" w:rsidRPr="00000000">
              <w:rPr>
                <w:rtl w:val="0"/>
              </w:rPr>
            </w:r>
          </w:p>
        </w:tc>
      </w:tr>
      <w:tr>
        <w:tc>
          <w:tcPr/>
          <w:p w:rsidR="00000000" w:rsidDel="00000000" w:rsidP="00000000" w:rsidRDefault="00000000" w:rsidRPr="00000000" w14:paraId="000000B4">
            <w:pPr>
              <w:ind w:right="206"/>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Neohelden GmbH, </w:t>
            </w:r>
            <w:r w:rsidDel="00000000" w:rsidR="00000000" w:rsidRPr="00000000">
              <w:rPr>
                <w:rFonts w:ascii="Arial" w:cs="Arial" w:eastAsia="Arial" w:hAnsi="Arial"/>
                <w:b w:val="1"/>
                <w:rtl w:val="0"/>
              </w:rPr>
              <w:t xml:space="preserve">Karlsruhe</w:t>
            </w:r>
            <w:r w:rsidDel="00000000" w:rsidR="00000000" w:rsidRPr="00000000">
              <w:rPr>
                <w:rtl w:val="0"/>
              </w:rPr>
            </w:r>
          </w:p>
          <w:p w:rsidR="00000000" w:rsidDel="00000000" w:rsidP="00000000" w:rsidRDefault="00000000" w:rsidRPr="00000000" w14:paraId="000000B5">
            <w:pPr>
              <w:ind w:right="206"/>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6">
            <w:pPr>
              <w:ind w:right="206"/>
              <w:jc w:val="both"/>
              <w:rPr>
                <w:rFonts w:ascii="Arial" w:cs="Arial" w:eastAsia="Arial" w:hAnsi="Arial"/>
              </w:rPr>
            </w:pPr>
            <w:r w:rsidDel="00000000" w:rsidR="00000000" w:rsidRPr="00000000">
              <w:rPr>
                <w:rFonts w:ascii="Arial" w:cs="Arial" w:eastAsia="Arial" w:hAnsi="Arial"/>
                <w:rtl w:val="0"/>
              </w:rPr>
              <w:t xml:space="preserve">Neohelden entwickelt einen digitalen B2B-Assistenten für Unternehmen. Der KI-Assistent mit dem Namen Neo integriert sich in ein Tool-Set und aggregiert und fasst Informationen aus den Tools zusammen. Benutzer können mit Neo über Sprache, Text und Bilder interagieren, um Informationen von Drittsystemen anzufordern und Aktionen auszulösen.</w:t>
            </w:r>
          </w:p>
          <w:p w:rsidR="00000000" w:rsidDel="00000000" w:rsidP="00000000" w:rsidRDefault="00000000" w:rsidRPr="00000000" w14:paraId="000000B7">
            <w:pPr>
              <w:ind w:right="206"/>
              <w:jc w:val="both"/>
              <w:rPr>
                <w:rFonts w:ascii="Arial" w:cs="Arial" w:eastAsia="Arial" w:hAnsi="Arial"/>
              </w:rPr>
            </w:pPr>
            <w:r w:rsidDel="00000000" w:rsidR="00000000" w:rsidRPr="00000000">
              <w:rPr>
                <w:rtl w:val="0"/>
              </w:rPr>
            </w:r>
          </w:p>
          <w:p w:rsidR="00000000" w:rsidDel="00000000" w:rsidP="00000000" w:rsidRDefault="00000000" w:rsidRPr="00000000" w14:paraId="000000B8">
            <w:pPr>
              <w:ind w:right="206"/>
              <w:jc w:val="both"/>
              <w:rPr>
                <w:rFonts w:ascii="Arial" w:cs="Arial" w:eastAsia="Arial" w:hAnsi="Arial"/>
              </w:rPr>
            </w:pPr>
            <w:r w:rsidDel="00000000" w:rsidR="00000000" w:rsidRPr="00000000">
              <w:rPr>
                <w:rFonts w:ascii="Arial" w:cs="Arial" w:eastAsia="Arial" w:hAnsi="Arial"/>
                <w:rtl w:val="0"/>
              </w:rPr>
              <w:t xml:space="preserve">: </w:t>
            </w:r>
            <w:hyperlink r:id="rId19">
              <w:r w:rsidDel="00000000" w:rsidR="00000000" w:rsidRPr="00000000">
                <w:rPr>
                  <w:rFonts w:ascii="Arial" w:cs="Arial" w:eastAsia="Arial" w:hAnsi="Arial"/>
                  <w:color w:val="0000ff"/>
                  <w:u w:val="single"/>
                  <w:rtl w:val="0"/>
                </w:rPr>
                <w:t xml:space="preserve">https://neohelden.com/</w:t>
              </w:r>
            </w:hyperlink>
            <w:r w:rsidDel="00000000" w:rsidR="00000000" w:rsidRPr="00000000">
              <w:rPr>
                <w:rFonts w:ascii="Arial" w:cs="Arial" w:eastAsia="Arial" w:hAnsi="Arial"/>
                <w:rtl w:val="0"/>
              </w:rPr>
              <w:t xml:space="preserve"> </w:t>
            </w:r>
          </w:p>
        </w:tc>
        <w:tc>
          <w:tcPr/>
          <w:p w:rsidR="00000000" w:rsidDel="00000000" w:rsidP="00000000" w:rsidRDefault="00000000" w:rsidRPr="00000000" w14:paraId="000000B9">
            <w:pPr>
              <w:ind w:right="206"/>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Pumpkin Organics GmbH, München</w:t>
            </w:r>
          </w:p>
          <w:p w:rsidR="00000000" w:rsidDel="00000000" w:rsidP="00000000" w:rsidRDefault="00000000" w:rsidRPr="00000000" w14:paraId="000000BA">
            <w:pPr>
              <w:ind w:right="206"/>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BB">
            <w:pPr>
              <w:ind w:right="206"/>
              <w:jc w:val="both"/>
              <w:rPr>
                <w:rFonts w:ascii="Arial" w:cs="Arial" w:eastAsia="Arial" w:hAnsi="Arial"/>
              </w:rPr>
            </w:pPr>
            <w:r w:rsidDel="00000000" w:rsidR="00000000" w:rsidRPr="00000000">
              <w:rPr>
                <w:rFonts w:ascii="Arial" w:cs="Arial" w:eastAsia="Arial" w:hAnsi="Arial"/>
                <w:rtl w:val="0"/>
              </w:rPr>
              <w:t xml:space="preserve">Pumpkin Organics ist ein Snack-Konzept für Babys und Kinder. Ihre Produkte tragen durch eine Vielzahl von Zutaten und kulinarisch inspirierten Rezepten zur Entwicklung des Geschmacksgenusses bei. Pumpkin Organics begann als reine Direktvertriebsmarke, die über ihre eigene Website und Amazon verkauft wurde, und ist heute in über 1900 physischen Einzelhandelsgeschäften in Deutschland, Österreich und Hongkong gelistet.</w:t>
              <w:br w:type="textWrapping"/>
            </w:r>
          </w:p>
          <w:p w:rsidR="00000000" w:rsidDel="00000000" w:rsidP="00000000" w:rsidRDefault="00000000" w:rsidRPr="00000000" w14:paraId="000000BC">
            <w:pPr>
              <w:ind w:right="206"/>
              <w:jc w:val="both"/>
              <w:rPr>
                <w:rFonts w:ascii="Arial" w:cs="Arial" w:eastAsia="Arial" w:hAnsi="Arial"/>
              </w:rPr>
            </w:pPr>
            <w:hyperlink r:id="rId20">
              <w:r w:rsidDel="00000000" w:rsidR="00000000" w:rsidRPr="00000000">
                <w:rPr>
                  <w:rFonts w:ascii="Arial" w:cs="Arial" w:eastAsia="Arial" w:hAnsi="Arial"/>
                  <w:color w:val="0000ff"/>
                  <w:u w:val="single"/>
                  <w:rtl w:val="0"/>
                </w:rPr>
                <w:t xml:space="preserve">https://pumpkin-organics.de/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BD">
            <w:pPr>
              <w:ind w:right="206"/>
              <w:rPr>
                <w:rFonts w:ascii="Arial" w:cs="Arial" w:eastAsia="Arial" w:hAnsi="Arial"/>
              </w:rPr>
            </w:pPr>
            <w:r w:rsidDel="00000000" w:rsidR="00000000" w:rsidRPr="00000000">
              <w:rPr>
                <w:rtl w:val="0"/>
              </w:rPr>
            </w:r>
          </w:p>
        </w:tc>
      </w:tr>
    </w:tbl>
    <w:p w:rsidR="00000000" w:rsidDel="00000000" w:rsidP="00000000" w:rsidRDefault="00000000" w:rsidRPr="00000000" w14:paraId="000000BE">
      <w:pPr>
        <w:ind w:right="206"/>
        <w:rPr>
          <w:rFonts w:ascii="Arial" w:cs="Arial" w:eastAsia="Arial" w:hAnsi="Arial"/>
        </w:rPr>
      </w:pPr>
      <w:r w:rsidDel="00000000" w:rsidR="00000000" w:rsidRPr="00000000">
        <w:rPr>
          <w:rtl w:val="0"/>
        </w:rPr>
      </w:r>
    </w:p>
    <w:p w:rsidR="00000000" w:rsidDel="00000000" w:rsidP="00000000" w:rsidRDefault="00000000" w:rsidRPr="00000000" w14:paraId="000000BF">
      <w:pPr>
        <w:ind w:right="206"/>
        <w:rPr>
          <w:rFonts w:ascii="Arial" w:cs="Arial" w:eastAsia="Arial" w:hAnsi="Arial"/>
        </w:rPr>
      </w:pPr>
      <w:r w:rsidDel="00000000" w:rsidR="00000000" w:rsidRPr="00000000">
        <w:rPr>
          <w:rtl w:val="0"/>
        </w:rPr>
      </w:r>
    </w:p>
    <w:p w:rsidR="00000000" w:rsidDel="00000000" w:rsidP="00000000" w:rsidRDefault="00000000" w:rsidRPr="00000000" w14:paraId="000000C0">
      <w:pPr>
        <w:ind w:right="206"/>
        <w:rPr>
          <w:rFonts w:ascii="Arial" w:cs="Arial" w:eastAsia="Arial" w:hAnsi="Arial"/>
        </w:rPr>
      </w:pPr>
      <w:r w:rsidDel="00000000" w:rsidR="00000000" w:rsidRPr="00000000">
        <w:rPr>
          <w:rtl w:val="0"/>
        </w:rPr>
      </w:r>
    </w:p>
    <w:p w:rsidR="00000000" w:rsidDel="00000000" w:rsidP="00000000" w:rsidRDefault="00000000" w:rsidRPr="00000000" w14:paraId="000000C1">
      <w:pPr>
        <w:ind w:right="206"/>
        <w:rPr>
          <w:rFonts w:ascii="Arial" w:cs="Arial" w:eastAsia="Arial" w:hAnsi="Arial"/>
        </w:rPr>
      </w:pPr>
      <w:r w:rsidDel="00000000" w:rsidR="00000000" w:rsidRPr="00000000">
        <w:rPr>
          <w:rtl w:val="0"/>
        </w:rPr>
      </w:r>
    </w:p>
    <w:p w:rsidR="00000000" w:rsidDel="00000000" w:rsidP="00000000" w:rsidRDefault="00000000" w:rsidRPr="00000000" w14:paraId="000000C2">
      <w:pPr>
        <w:ind w:right="206"/>
        <w:jc w:val="right"/>
        <w:rPr>
          <w:rFonts w:ascii="Arial" w:cs="Arial" w:eastAsia="Arial" w:hAnsi="Arial"/>
          <w:b w:val="1"/>
        </w:rPr>
      </w:pPr>
      <w:bookmarkStart w:colFirst="0" w:colLast="0" w:name="_heading=h.gjdgxs" w:id="1"/>
      <w:bookmarkEnd w:id="1"/>
      <w:r w:rsidDel="00000000" w:rsidR="00000000" w:rsidRPr="00000000">
        <w:rPr>
          <w:rFonts w:ascii="Arial" w:cs="Arial" w:eastAsia="Arial" w:hAnsi="Arial"/>
          <w:b w:val="1"/>
          <w:rtl w:val="0"/>
        </w:rPr>
        <w:t xml:space="preserve">Anhang C</w:t>
      </w:r>
    </w:p>
    <w:p w:rsidR="00000000" w:rsidDel="00000000" w:rsidP="00000000" w:rsidRDefault="00000000" w:rsidRPr="00000000" w14:paraId="000000C3">
      <w:pPr>
        <w:spacing w:after="0" w:line="240" w:lineRule="auto"/>
        <w:ind w:right="206"/>
        <w:rPr>
          <w:rFonts w:ascii="Arial" w:cs="Arial" w:eastAsia="Arial" w:hAnsi="Arial"/>
          <w:b w:val="1"/>
        </w:rPr>
      </w:pPr>
      <w:r w:rsidDel="00000000" w:rsidR="00000000" w:rsidRPr="00000000">
        <w:rPr>
          <w:rFonts w:ascii="Arial" w:cs="Arial" w:eastAsia="Arial" w:hAnsi="Arial"/>
          <w:b w:val="1"/>
          <w:rtl w:val="0"/>
        </w:rPr>
        <w:t xml:space="preserve">Innovationpartnerschaften zwischen Singapur und Deutschland </w:t>
        <w:br w:type="textWrapping"/>
        <w:t xml:space="preserve">- Beispiele seit 2018</w:t>
      </w:r>
    </w:p>
    <w:p w:rsidR="00000000" w:rsidDel="00000000" w:rsidP="00000000" w:rsidRDefault="00000000" w:rsidRPr="00000000" w14:paraId="000000C4">
      <w:pPr>
        <w:spacing w:line="240" w:lineRule="auto"/>
        <w:ind w:right="206"/>
        <w:rPr>
          <w:rFonts w:ascii="Arial" w:cs="Arial" w:eastAsia="Arial" w:hAnsi="Arial"/>
          <w:b w:val="1"/>
        </w:rPr>
      </w:pPr>
      <w:r w:rsidDel="00000000" w:rsidR="00000000" w:rsidRPr="00000000">
        <w:rPr>
          <w:rtl w:val="0"/>
        </w:rPr>
      </w:r>
    </w:p>
    <w:p w:rsidR="00000000" w:rsidDel="00000000" w:rsidP="00000000" w:rsidRDefault="00000000" w:rsidRPr="00000000" w14:paraId="000000C5">
      <w:pPr>
        <w:shd w:fill="ffffff" w:val="clear"/>
        <w:spacing w:after="0" w:line="360" w:lineRule="auto"/>
        <w:ind w:right="206"/>
        <w:jc w:val="both"/>
        <w:rPr>
          <w:rFonts w:ascii="Arial" w:cs="Arial" w:eastAsia="Arial" w:hAnsi="Arial"/>
          <w:b w:val="1"/>
          <w:u w:val="single"/>
        </w:rPr>
      </w:pPr>
      <w:r w:rsidDel="00000000" w:rsidR="00000000" w:rsidRPr="00000000">
        <w:rPr>
          <w:rFonts w:ascii="Arial" w:cs="Arial" w:eastAsia="Arial" w:hAnsi="Arial"/>
          <w:b w:val="1"/>
          <w:u w:val="single"/>
          <w:rtl w:val="0"/>
        </w:rPr>
        <w:t xml:space="preserve">Infineon und Xnergy</w:t>
      </w:r>
    </w:p>
    <w:p w:rsidR="00000000" w:rsidDel="00000000" w:rsidP="00000000" w:rsidRDefault="00000000" w:rsidRPr="00000000" w14:paraId="000000C6">
      <w:pPr>
        <w:shd w:fill="ffffff" w:val="clear"/>
        <w:spacing w:after="0" w:line="360" w:lineRule="auto"/>
        <w:ind w:right="204"/>
        <w:jc w:val="both"/>
        <w:rPr>
          <w:rFonts w:ascii="Arial" w:cs="Arial" w:eastAsia="Arial" w:hAnsi="Arial"/>
        </w:rPr>
      </w:pPr>
      <w:r w:rsidDel="00000000" w:rsidR="00000000" w:rsidRPr="00000000">
        <w:rPr>
          <w:rFonts w:ascii="Arial" w:cs="Arial" w:eastAsia="Arial" w:hAnsi="Arial"/>
          <w:rtl w:val="0"/>
        </w:rPr>
        <w:t xml:space="preserve">Der Halbleiterhersteller Infineon Technologiesarbeitet mit Xnergy zusammen, einem Start-up aus Singapur, das sich auf drahtlose Ladetechnologien spezialisiert hat. Gemeinsam werden Schnellade-Lösungen von Xnergy für autonome mobile Roboter und Fahrzeuge entwickelt. Die Lösung will das Problem der Inkompatibilität vieler Batterie-Systeme überwinden. Xnergy stellt seine Technology sowohl im Heimatmarkt, aber auch für Global player wie Infineon Technologies, Panasonic oder Balyo zur Verfügung. Die Lösung wurde im Co-Innovation Space and Smart Factory von Infineon in Singapur entwickelt, das Start-ups unterstützt, Prototypen gemeinsam zu entwickeln und zur Marktreife zu bringen In Singapur ist das regionale Headquarter von Infineon angesidelt, das auch als Innovationshub für die  Asien-Pazifik-Region fungiert. Künftig wird Infineon Xnergy auch bei der Markterschließung in Europa unterstützen, ein Büro in München dient dem Aufbau von Geschäftskontakten.</w:t>
      </w:r>
    </w:p>
    <w:p w:rsidR="00000000" w:rsidDel="00000000" w:rsidP="00000000" w:rsidRDefault="00000000" w:rsidRPr="00000000" w14:paraId="000000C7">
      <w:pPr>
        <w:shd w:fill="ffffff" w:val="clear"/>
        <w:spacing w:after="0" w:line="360" w:lineRule="auto"/>
        <w:ind w:right="206"/>
        <w:jc w:val="both"/>
        <w:rPr>
          <w:rFonts w:ascii="Arial" w:cs="Arial" w:eastAsia="Arial" w:hAnsi="Arial"/>
        </w:rPr>
      </w:pPr>
      <w:r w:rsidDel="00000000" w:rsidR="00000000" w:rsidRPr="00000000">
        <w:rPr>
          <w:rtl w:val="0"/>
        </w:rPr>
      </w:r>
    </w:p>
    <w:p w:rsidR="00000000" w:rsidDel="00000000" w:rsidP="00000000" w:rsidRDefault="00000000" w:rsidRPr="00000000" w14:paraId="000000C8">
      <w:pPr>
        <w:shd w:fill="ffffff" w:val="clear"/>
        <w:spacing w:after="0" w:line="360" w:lineRule="auto"/>
        <w:ind w:right="206"/>
        <w:jc w:val="both"/>
        <w:rPr>
          <w:rFonts w:ascii="Arial" w:cs="Arial" w:eastAsia="Arial" w:hAnsi="Arial"/>
          <w:b w:val="1"/>
          <w:u w:val="single"/>
        </w:rPr>
      </w:pPr>
      <w:r w:rsidDel="00000000" w:rsidR="00000000" w:rsidRPr="00000000">
        <w:rPr>
          <w:rFonts w:ascii="Arial" w:cs="Arial" w:eastAsia="Arial" w:hAnsi="Arial"/>
          <w:b w:val="1"/>
          <w:u w:val="single"/>
          <w:rtl w:val="0"/>
        </w:rPr>
        <w:t xml:space="preserve">SAP and Pulsifi </w:t>
      </w:r>
    </w:p>
    <w:p w:rsidR="00000000" w:rsidDel="00000000" w:rsidP="00000000" w:rsidRDefault="00000000" w:rsidRPr="00000000" w14:paraId="000000C9">
      <w:pPr>
        <w:spacing w:after="0" w:line="360" w:lineRule="auto"/>
        <w:jc w:val="both"/>
        <w:rPr>
          <w:rFonts w:ascii="Arial" w:cs="Arial" w:eastAsia="Arial" w:hAnsi="Arial"/>
        </w:rPr>
      </w:pPr>
      <w:r w:rsidDel="00000000" w:rsidR="00000000" w:rsidRPr="00000000">
        <w:rPr>
          <w:rFonts w:ascii="Arial" w:cs="Arial" w:eastAsia="Arial" w:hAnsi="Arial"/>
          <w:rtl w:val="0"/>
        </w:rPr>
        <w:t xml:space="preserve">Der Software-Riese SAP, ist Partner von Pulsifi, einem Startup aus Singapur. Gemeinsam sollen das Human Resource (HR) Management durch Künstliche Intelligenz (KI) und Predictive Analytics verbessert und die People Data Platform von Pulsifi an den Markt gebracht werden. Pulsifi war Teil der SAP.iO Foundry in Singapur. Dieses globale Netzwerk des Konzerns unterstützt Start-ups bei der Integration in SAP-Lösungen und macht diese in eigenen Ökosystem für Kunden und Partner zugänglich.   Die </w:t>
      </w:r>
      <w:r w:rsidDel="00000000" w:rsidR="00000000" w:rsidRPr="00000000">
        <w:rPr>
          <w:rFonts w:ascii="Arial" w:cs="Arial" w:eastAsia="Arial" w:hAnsi="Arial"/>
          <w:rtl w:val="0"/>
        </w:rPr>
        <w:t xml:space="preserve"> People Data Platform von Pulsifi ist Teil  des SAP-Ökosytems SuccessFactors Human Capital Management. Den SAP-Kunden stehen damit die KI-  und Predictive-Analytics-Lösungen von Pulsifi zur Verfügung. Die Partnerschaft ermöglichte SAP und Pulsifi, Kunden wie Nestlé und Heineken zu gewinnen, und erweitert die globale Marktprässenz von Pulsifi.</w:t>
      </w:r>
    </w:p>
    <w:p w:rsidR="00000000" w:rsidDel="00000000" w:rsidP="00000000" w:rsidRDefault="00000000" w:rsidRPr="00000000" w14:paraId="000000CA">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B">
      <w:pPr>
        <w:spacing w:after="0" w:line="360" w:lineRule="auto"/>
        <w:ind w:right="206"/>
        <w:jc w:val="both"/>
        <w:rPr>
          <w:rFonts w:ascii="Arial" w:cs="Arial" w:eastAsia="Arial" w:hAnsi="Arial"/>
          <w:b w:val="1"/>
          <w:u w:val="single"/>
        </w:rPr>
      </w:pPr>
      <w:r w:rsidDel="00000000" w:rsidR="00000000" w:rsidRPr="00000000">
        <w:rPr>
          <w:rFonts w:ascii="Arial" w:cs="Arial" w:eastAsia="Arial" w:hAnsi="Arial"/>
          <w:b w:val="1"/>
          <w:u w:val="single"/>
          <w:rtl w:val="0"/>
        </w:rPr>
        <w:t xml:space="preserve">Das Programm EcoLabs-Continental Urban Mobility Accelerator (ECUMA)</w:t>
      </w:r>
    </w:p>
    <w:p w:rsidR="00000000" w:rsidDel="00000000" w:rsidP="00000000" w:rsidRDefault="00000000" w:rsidRPr="00000000" w14:paraId="000000CC">
      <w:pPr>
        <w:spacing w:after="0" w:line="360" w:lineRule="auto"/>
        <w:jc w:val="both"/>
        <w:rPr>
          <w:rFonts w:ascii="Arial" w:cs="Arial" w:eastAsia="Arial" w:hAnsi="Arial"/>
        </w:rPr>
      </w:pPr>
      <w:r w:rsidDel="00000000" w:rsidR="00000000" w:rsidRPr="00000000">
        <w:rPr>
          <w:rFonts w:ascii="Arial" w:cs="Arial" w:eastAsia="Arial" w:hAnsi="Arial"/>
          <w:rtl w:val="0"/>
        </w:rPr>
        <w:t xml:space="preserve">Continental Automotive Singapore arbeitet mit dem EcoLabs Centre of Innovation for Energy in Singapur in einem Accelerator-Programm der urbane Mobiltät zusammen. Das  EcoLabs Centre of Innovation for Energy  wurde gemeinsam von Enterprise Singapore, der Nanyang Technological University und der Sustainable Energy Association of Singapore zur Förderung von Energie-Innovationen gegründet. In der Zusammenarbeit wollen EcoLabs und Continental Automotive Singapore  Start-ups mit Lösungen für die Zukunft der Mobilität fördern. unterstützt. EcoLabs and Continental Automotive Singapore unterstützen erfolgreiche Gründungen werden mit Fördermitteln bis zu 75.000 Euro. </w:t>
      </w:r>
    </w:p>
    <w:p w:rsidR="00000000" w:rsidDel="00000000" w:rsidP="00000000" w:rsidRDefault="00000000" w:rsidRPr="00000000" w14:paraId="000000CD">
      <w:pPr>
        <w:spacing w:after="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CE">
      <w:pPr>
        <w:spacing w:after="0" w:line="360" w:lineRule="auto"/>
        <w:jc w:val="both"/>
        <w:rPr>
          <w:rFonts w:ascii="Arial" w:cs="Arial" w:eastAsia="Arial" w:hAnsi="Arial"/>
          <w:b w:val="1"/>
          <w:u w:val="single"/>
        </w:rPr>
      </w:pPr>
      <w:r w:rsidDel="00000000" w:rsidR="00000000" w:rsidRPr="00000000">
        <w:rPr>
          <w:rFonts w:ascii="Arial" w:cs="Arial" w:eastAsia="Arial" w:hAnsi="Arial"/>
          <w:b w:val="1"/>
          <w:u w:val="single"/>
          <w:rtl w:val="0"/>
        </w:rPr>
        <w:t xml:space="preserve">Claritas, Third Element Aviation and Nanyang Technological University Singapur</w:t>
      </w:r>
    </w:p>
    <w:p w:rsidR="00000000" w:rsidDel="00000000" w:rsidP="00000000" w:rsidRDefault="00000000" w:rsidRPr="00000000" w14:paraId="000000CF">
      <w:pPr>
        <w:spacing w:after="0" w:line="360" w:lineRule="auto"/>
        <w:jc w:val="both"/>
        <w:rPr>
          <w:rFonts w:ascii="Arial" w:cs="Arial" w:eastAsia="Arial" w:hAnsi="Arial"/>
        </w:rPr>
      </w:pPr>
      <w:r w:rsidDel="00000000" w:rsidR="00000000" w:rsidRPr="00000000">
        <w:rPr>
          <w:rFonts w:ascii="Arial" w:cs="Arial" w:eastAsia="Arial" w:hAnsi="Arial"/>
          <w:rtl w:val="0"/>
        </w:rPr>
        <w:t xml:space="preserve">Hochhäuser  in Singapore, die  älter als 20 Jahre sind, unzerleigen alle sieben Jahre einer Inspektion. Um die Effizienz und Sicherheit dieser Inspektionen to verbessern, hat Enterprise Singapore  gemeinsam mit der Building and Construction Authority (BCA), dem Housing &amp; Development Board (HDB) und dem National Research Foundation (NRF) 2018 einen Lösungswettbewerb zum Einsatz von Drohnen bei der Fassaden-Inspektion ausgeschrieben. Eines für die Schlussphase der Ausschreibung ausgewählten Konsortien bestand in eine Kooperation zwischen Singapur und Deutschland: Das Start-up Claritas des Robotikunternehmens Blue InCube, Third Element Aviation, ein Drohnen-Start-up des Clusters Intelligent Technical Systems OstWestfalenLippe sowie die Nanyang Technological University of Singapore kombinieren Sensortechnologie mit KI für die Feststellung von Bauschäden.</w:t>
      </w:r>
    </w:p>
    <w:p w:rsidR="00000000" w:rsidDel="00000000" w:rsidP="00000000" w:rsidRDefault="00000000" w:rsidRPr="00000000" w14:paraId="000000D0">
      <w:pPr>
        <w:spacing w:after="0" w:line="360" w:lineRule="auto"/>
        <w:jc w:val="both"/>
        <w:rPr>
          <w:rFonts w:ascii="Arial" w:cs="Arial" w:eastAsia="Arial" w:hAnsi="Arial"/>
          <w:u w:val="single"/>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D1">
      <w:pPr>
        <w:spacing w:after="0" w:line="360" w:lineRule="auto"/>
        <w:ind w:right="206"/>
        <w:jc w:val="both"/>
        <w:rPr>
          <w:rFonts w:ascii="Arial" w:cs="Arial" w:eastAsia="Arial" w:hAnsi="Arial"/>
          <w:b w:val="1"/>
        </w:rPr>
      </w:pPr>
      <w:r w:rsidDel="00000000" w:rsidR="00000000" w:rsidRPr="00000000">
        <w:rPr>
          <w:rFonts w:ascii="Arial" w:cs="Arial" w:eastAsia="Arial" w:hAnsi="Arial"/>
          <w:b w:val="1"/>
          <w:u w:val="single"/>
          <w:rtl w:val="0"/>
        </w:rPr>
        <w:t xml:space="preserve">SATS and TUMCREATE</w:t>
      </w:r>
      <w:r w:rsidDel="00000000" w:rsidR="00000000" w:rsidRPr="00000000">
        <w:rPr>
          <w:rtl w:val="0"/>
        </w:rPr>
      </w:r>
    </w:p>
    <w:p w:rsidR="00000000" w:rsidDel="00000000" w:rsidP="00000000" w:rsidRDefault="00000000" w:rsidRPr="00000000" w14:paraId="000000D2">
      <w:pPr>
        <w:spacing w:line="360" w:lineRule="auto"/>
        <w:ind w:right="206"/>
        <w:jc w:val="both"/>
        <w:rPr>
          <w:rFonts w:ascii="Arial" w:cs="Arial" w:eastAsia="Arial" w:hAnsi="Arial"/>
        </w:rPr>
      </w:pPr>
      <w:r w:rsidDel="00000000" w:rsidR="00000000" w:rsidRPr="00000000">
        <w:rPr>
          <w:rFonts w:ascii="Arial" w:cs="Arial" w:eastAsia="Arial" w:hAnsi="Arial"/>
          <w:rtl w:val="0"/>
        </w:rPr>
        <w:t xml:space="preserve">SATS, in Asien führende Abfertigungsgesellschaft und Dienstleister für den Flughafen Singapore Changi, arbeitet mit TUMCREATE zusammen, einer gemeinsamen Forschungsplattform zwischen der TU München und Nanyang Technological University. Gemeinsam entwickeln und vermarkten die Partner das weltweit erste KI-basierte Luftfracht-Informatiksystem SPEEDCARGO. Es ermöglicht die intelligente Steuerung von Transportgeräten durch die problemlose Verknüpfung von Daten für die Annahme und Verladung von Fracht. Dies erhöht die operative Effizienz im Handling von Luftfracht durch SATS - ein Beitrag der digitalen Transformation von derzeit sehr arbeitsintensiven Prozesse in der Frachtindustrie.  </w:t>
      </w:r>
    </w:p>
    <w:p w:rsidR="00000000" w:rsidDel="00000000" w:rsidP="00000000" w:rsidRDefault="00000000" w:rsidRPr="00000000" w14:paraId="000000D3">
      <w:pPr>
        <w:spacing w:line="360" w:lineRule="auto"/>
        <w:ind w:right="206"/>
        <w:jc w:val="both"/>
        <w:rPr>
          <w:rFonts w:ascii="Arial" w:cs="Arial" w:eastAsia="Arial" w:hAnsi="Arial"/>
        </w:rPr>
      </w:pPr>
      <w:r w:rsidDel="00000000" w:rsidR="00000000" w:rsidRPr="00000000">
        <w:rPr>
          <w:rtl w:val="0"/>
        </w:rPr>
      </w:r>
    </w:p>
    <w:sectPr>
      <w:headerReference r:id="rId21" w:type="first"/>
      <w:footerReference r:id="rId22" w:type="default"/>
      <w:footerReference r:id="rId23" w:type="first"/>
      <w:pgSz w:h="16838" w:w="11906"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Seite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sz w:val="20"/>
        <w:szCs w:val="20"/>
        <w:rtl w:val="0"/>
      </w:rPr>
      <w:t xml:space="preserve">von</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Page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of </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1"/>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76" w:lineRule="auto"/>
      <w:ind w:left="0" w:right="0" w:firstLine="0"/>
      <w:jc w:val="lef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76" w:lineRule="auto"/>
      <w:ind w:left="-90" w:right="0" w:firstLine="0"/>
      <w:jc w:val="left"/>
      <w:rPr>
        <w:rFonts w:ascii="Arial" w:cs="Arial" w:eastAsia="Arial" w:hAnsi="Arial"/>
        <w:b w:val="0"/>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32"/>
        <w:szCs w:val="32"/>
        <w:u w:val="none"/>
        <w:shd w:fill="auto" w:val="clear"/>
        <w:vertAlign w:val="baseline"/>
      </w:rPr>
      <w:drawing>
        <wp:inline distB="0" distT="0" distL="0" distR="0">
          <wp:extent cx="2178141" cy="643372"/>
          <wp:effectExtent b="0" l="0" r="0" t="0"/>
          <wp:docPr descr="ESG_Logo_RGB" id="4" name="image1.png"/>
          <a:graphic>
            <a:graphicData uri="http://schemas.openxmlformats.org/drawingml/2006/picture">
              <pic:pic>
                <pic:nvPicPr>
                  <pic:cNvPr descr="ESG_Logo_RGB" id="0" name="image1.png"/>
                  <pic:cNvPicPr preferRelativeResize="0"/>
                </pic:nvPicPr>
                <pic:blipFill>
                  <a:blip r:embed="rId1"/>
                  <a:srcRect b="26244" l="13786" r="7582" t="27133"/>
                  <a:stretch>
                    <a:fillRect/>
                  </a:stretch>
                </pic:blipFill>
                <pic:spPr>
                  <a:xfrm>
                    <a:off x="0" y="0"/>
                    <a:ext cx="2178141" cy="643372"/>
                  </a:xfrm>
                  <a:prstGeom prst="rect"/>
                  <a:ln/>
                </pic:spPr>
              </pic:pic>
            </a:graphicData>
          </a:graphic>
        </wp:inline>
      </w:drawing>
    </w: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D7">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240" w:line="276" w:lineRule="auto"/>
      <w:ind w:left="0" w:right="0" w:firstLine="0"/>
      <w:jc w:val="left"/>
      <w:rPr>
        <w:rFonts w:ascii="Arial" w:cs="Arial" w:eastAsia="Arial" w:hAnsi="Arial"/>
        <w:b w:val="0"/>
        <w:i w:val="0"/>
        <w:smallCaps w:val="0"/>
        <w:strike w:val="0"/>
        <w:color w:val="000000"/>
        <w:sz w:val="30"/>
        <w:szCs w:val="30"/>
        <w:u w:val="none"/>
        <w:shd w:fill="auto" w:val="clear"/>
        <w:vertAlign w:val="baseline"/>
      </w:rPr>
    </w:pPr>
    <w:r w:rsidDel="00000000" w:rsidR="00000000" w:rsidRPr="00000000">
      <w:rPr>
        <w:rFonts w:ascii="Arial" w:cs="Arial" w:eastAsia="Arial" w:hAnsi="Arial"/>
        <w:b w:val="0"/>
        <w:i w:val="0"/>
        <w:smallCaps w:val="0"/>
        <w:strike w:val="0"/>
        <w:color w:val="000000"/>
        <w:sz w:val="30"/>
        <w:szCs w:val="30"/>
        <w:u w:val="none"/>
        <w:shd w:fill="auto" w:val="clear"/>
        <w:vertAlign w:val="baseline"/>
        <w:rtl w:val="0"/>
      </w:rPr>
      <w:t xml:space="preserve">MEDIA FACTSHEET</w:t>
    </w:r>
  </w:p>
  <w:p w:rsidR="00000000" w:rsidDel="00000000" w:rsidP="00000000" w:rsidRDefault="00000000" w:rsidRPr="00000000" w14:paraId="000000D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rFonts w:ascii="Arial" w:cs="Arial" w:eastAsia="Arial" w:hAnsi="Arial"/>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SG"/>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60" w:before="240" w:line="240" w:lineRule="auto"/>
      <w:ind w:left="0" w:firstLine="0"/>
      <w:jc w:val="both"/>
    </w:pPr>
    <w:rPr>
      <w:rFonts w:ascii="Arial" w:cs="Arial" w:eastAsia="Arial" w:hAnsi="Arial"/>
      <w:sz w:val="26"/>
      <w:szCs w:val="26"/>
    </w:rPr>
  </w:style>
  <w:style w:type="paragraph" w:styleId="Heading2">
    <w:name w:val="heading 2"/>
    <w:basedOn w:val="Normal"/>
    <w:next w:val="Normal"/>
    <w:pPr>
      <w:spacing w:after="60" w:before="240" w:line="240" w:lineRule="auto"/>
      <w:ind w:left="1135" w:hanging="567"/>
      <w:jc w:val="both"/>
    </w:pPr>
    <w:rPr>
      <w:rFonts w:ascii="Arial" w:cs="Arial" w:eastAsia="Arial" w:hAnsi="Arial"/>
      <w:sz w:val="26"/>
      <w:szCs w:val="26"/>
    </w:rPr>
  </w:style>
  <w:style w:type="paragraph" w:styleId="Heading3">
    <w:name w:val="heading 3"/>
    <w:basedOn w:val="Normal"/>
    <w:next w:val="Normal"/>
    <w:pPr>
      <w:spacing w:after="60" w:before="240" w:line="240" w:lineRule="auto"/>
      <w:ind w:left="1701" w:hanging="567"/>
    </w:pPr>
    <w:rPr>
      <w:rFonts w:ascii="Arial" w:cs="Arial" w:eastAsia="Arial" w:hAnsi="Arial"/>
      <w:sz w:val="26"/>
      <w:szCs w:val="26"/>
    </w:rPr>
  </w:style>
  <w:style w:type="paragraph" w:styleId="Heading4">
    <w:name w:val="heading 4"/>
    <w:basedOn w:val="Normal"/>
    <w:next w:val="Normal"/>
    <w:pPr>
      <w:spacing w:after="60" w:before="240" w:line="240" w:lineRule="auto"/>
      <w:ind w:left="0" w:firstLine="0"/>
    </w:pPr>
    <w:rPr>
      <w:rFonts w:ascii="Arial" w:cs="Arial" w:eastAsia="Arial" w:hAnsi="Arial"/>
      <w:sz w:val="26"/>
      <w:szCs w:val="26"/>
    </w:rPr>
  </w:style>
  <w:style w:type="paragraph" w:styleId="Heading5">
    <w:name w:val="heading 5"/>
    <w:basedOn w:val="Normal"/>
    <w:next w:val="Normal"/>
    <w:pPr>
      <w:spacing w:after="60" w:before="240" w:line="240" w:lineRule="auto"/>
      <w:ind w:left="0" w:firstLine="0"/>
    </w:pPr>
    <w:rPr>
      <w:rFonts w:ascii="Arial" w:cs="Arial" w:eastAsia="Arial" w:hAnsi="Arial"/>
      <w:sz w:val="26"/>
      <w:szCs w:val="26"/>
    </w:rPr>
  </w:style>
  <w:style w:type="paragraph" w:styleId="Heading6">
    <w:name w:val="heading 6"/>
    <w:basedOn w:val="Normal"/>
    <w:next w:val="Normal"/>
    <w:pPr>
      <w:spacing w:after="60" w:before="240" w:line="240" w:lineRule="auto"/>
      <w:ind w:left="0" w:firstLine="0"/>
    </w:pPr>
    <w:rPr>
      <w:rFonts w:ascii="Arial" w:cs="Arial" w:eastAsia="Arial" w:hAnsi="Arial"/>
      <w:sz w:val="26"/>
      <w:szCs w:val="26"/>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2864FC"/>
  </w:style>
  <w:style w:type="paragraph" w:styleId="Heading1">
    <w:name w:val="heading 1"/>
    <w:aliases w:val="Heading 1 Char1,Heading 1 Char2 Char,Heading 1 Char Char1 Char,Heading 1 Char1 Char Char Char,Heading 1 Char Char Char Char Char,Heading 1 Char1 Char Char Char Char Char,Heading 1 Char Char Char Char Char Char Char,Heading 1 Cha"/>
    <w:basedOn w:val="Normal"/>
    <w:link w:val="Heading1Char2"/>
    <w:uiPriority w:val="9"/>
    <w:qFormat w:val="1"/>
    <w:rsid w:val="0081329C"/>
    <w:pPr>
      <w:numPr>
        <w:numId w:val="3"/>
      </w:numPr>
      <w:spacing w:after="60" w:before="240" w:line="240" w:lineRule="auto"/>
      <w:jc w:val="both"/>
      <w:outlineLvl w:val="0"/>
    </w:pPr>
    <w:rPr>
      <w:rFonts w:ascii="Arial" w:cs="Times New Roman" w:eastAsia="MS Mincho" w:hAnsi="Arial"/>
      <w:sz w:val="26"/>
      <w:szCs w:val="20"/>
      <w:lang w:eastAsia="en-US" w:val="en-GB"/>
    </w:rPr>
  </w:style>
  <w:style w:type="paragraph" w:styleId="Heading2">
    <w:name w:val="heading 2"/>
    <w:aliases w:val="Section,Page header,h2,Attribute Heading 2,h21,Attribute Heading 21,h22,h23,h24,h25,h26,Attribute Heading 22,h27,Attribute Heading 23,h28,Attribute Heading 24,h29,h210,Attribute Heading 25,h211,Attribute Heading 26,h212,Attribute Heading 27,L2"/>
    <w:basedOn w:val="Normal"/>
    <w:link w:val="Heading2Char"/>
    <w:uiPriority w:val="9"/>
    <w:qFormat w:val="1"/>
    <w:rsid w:val="0081329C"/>
    <w:pPr>
      <w:numPr>
        <w:ilvl w:val="1"/>
        <w:numId w:val="3"/>
      </w:numPr>
      <w:spacing w:after="60" w:before="240" w:line="240" w:lineRule="auto"/>
      <w:jc w:val="both"/>
      <w:outlineLvl w:val="1"/>
    </w:pPr>
    <w:rPr>
      <w:rFonts w:ascii="Arial" w:cs="Times New Roman" w:eastAsia="MS Mincho" w:hAnsi="Arial"/>
      <w:sz w:val="26"/>
      <w:szCs w:val="20"/>
      <w:lang w:eastAsia="en-US" w:val="en-GB"/>
    </w:rPr>
  </w:style>
  <w:style w:type="paragraph" w:styleId="Heading3">
    <w:name w:val="heading 3"/>
    <w:basedOn w:val="Normal"/>
    <w:link w:val="Heading3Char"/>
    <w:uiPriority w:val="9"/>
    <w:qFormat w:val="1"/>
    <w:rsid w:val="0081329C"/>
    <w:pPr>
      <w:numPr>
        <w:ilvl w:val="2"/>
        <w:numId w:val="3"/>
      </w:numPr>
      <w:spacing w:after="60" w:before="240" w:line="240" w:lineRule="auto"/>
      <w:outlineLvl w:val="2"/>
    </w:pPr>
    <w:rPr>
      <w:rFonts w:ascii="Arial" w:cs="Times New Roman" w:eastAsia="MS Mincho" w:hAnsi="Arial"/>
      <w:sz w:val="26"/>
      <w:szCs w:val="20"/>
      <w:lang w:eastAsia="en-US" w:val="en-GB"/>
    </w:rPr>
  </w:style>
  <w:style w:type="paragraph" w:styleId="Heading4">
    <w:name w:val="heading 4"/>
    <w:aliases w:val="h4,h41,h42,h43,h44,h45,h411,h421,h431,h441,h46,h47,h48,h49,h410,h412,h413,h414,h415,h416,h417,h418,h419,h420,h4110,h422,h432,h442,h451,h4111,h4211,h4311,h4411,h461,h471,h481,h491,h4101,h4121,h4131,h4141,h4151,h4161,h4171,h4181,h4191,h423"/>
    <w:basedOn w:val="Normal"/>
    <w:link w:val="Heading4Char"/>
    <w:uiPriority w:val="9"/>
    <w:qFormat w:val="1"/>
    <w:rsid w:val="0081329C"/>
    <w:pPr>
      <w:numPr>
        <w:ilvl w:val="3"/>
        <w:numId w:val="3"/>
      </w:numPr>
      <w:spacing w:after="60" w:before="240" w:line="240" w:lineRule="auto"/>
      <w:outlineLvl w:val="3"/>
    </w:pPr>
    <w:rPr>
      <w:rFonts w:ascii="Arial" w:cs="Times New Roman" w:eastAsia="MS Mincho" w:hAnsi="Arial"/>
      <w:sz w:val="26"/>
      <w:szCs w:val="20"/>
      <w:lang w:eastAsia="en-US" w:val="en-GB"/>
    </w:rPr>
  </w:style>
  <w:style w:type="paragraph" w:styleId="Heading5">
    <w:name w:val="heading 5"/>
    <w:basedOn w:val="Normal"/>
    <w:link w:val="Heading5Char"/>
    <w:uiPriority w:val="9"/>
    <w:qFormat w:val="1"/>
    <w:rsid w:val="0081329C"/>
    <w:pPr>
      <w:numPr>
        <w:ilvl w:val="4"/>
        <w:numId w:val="3"/>
      </w:numPr>
      <w:spacing w:after="60" w:before="240" w:line="240" w:lineRule="auto"/>
      <w:outlineLvl w:val="4"/>
    </w:pPr>
    <w:rPr>
      <w:rFonts w:ascii="Arial" w:cs="Times New Roman" w:eastAsia="MS Mincho" w:hAnsi="Arial"/>
      <w:sz w:val="26"/>
      <w:szCs w:val="20"/>
      <w:lang w:eastAsia="en-US" w:val="en-GB"/>
    </w:rPr>
  </w:style>
  <w:style w:type="paragraph" w:styleId="Heading6">
    <w:name w:val="heading 6"/>
    <w:basedOn w:val="Normal"/>
    <w:link w:val="Heading6Char"/>
    <w:uiPriority w:val="9"/>
    <w:qFormat w:val="1"/>
    <w:rsid w:val="0081329C"/>
    <w:pPr>
      <w:numPr>
        <w:ilvl w:val="5"/>
        <w:numId w:val="3"/>
      </w:numPr>
      <w:spacing w:after="60" w:before="240" w:line="240" w:lineRule="auto"/>
      <w:outlineLvl w:val="5"/>
    </w:pPr>
    <w:rPr>
      <w:rFonts w:ascii="Arial" w:cs="Times New Roman" w:eastAsia="MS Mincho" w:hAnsi="Arial"/>
      <w:sz w:val="26"/>
      <w:szCs w:val="20"/>
      <w:lang w:eastAsia="en-US" w:val="en-GB"/>
    </w:rPr>
  </w:style>
  <w:style w:type="paragraph" w:styleId="Heading7">
    <w:name w:val="heading 7"/>
    <w:basedOn w:val="Normal"/>
    <w:link w:val="Heading7Char"/>
    <w:uiPriority w:val="99"/>
    <w:qFormat w:val="1"/>
    <w:rsid w:val="0081329C"/>
    <w:pPr>
      <w:numPr>
        <w:ilvl w:val="6"/>
        <w:numId w:val="3"/>
      </w:numPr>
      <w:spacing w:after="60" w:before="240" w:line="240" w:lineRule="auto"/>
      <w:outlineLvl w:val="6"/>
    </w:pPr>
    <w:rPr>
      <w:rFonts w:ascii="Arial" w:cs="Times New Roman" w:eastAsia="MS Mincho" w:hAnsi="Arial"/>
      <w:sz w:val="26"/>
      <w:szCs w:val="20"/>
      <w:lang w:eastAsia="en-US" w:val="en-GB"/>
    </w:rPr>
  </w:style>
  <w:style w:type="paragraph" w:styleId="Heading8">
    <w:name w:val="heading 8"/>
    <w:basedOn w:val="Normal"/>
    <w:link w:val="Heading8Char"/>
    <w:uiPriority w:val="99"/>
    <w:qFormat w:val="1"/>
    <w:rsid w:val="0081329C"/>
    <w:pPr>
      <w:numPr>
        <w:ilvl w:val="7"/>
        <w:numId w:val="3"/>
      </w:numPr>
      <w:spacing w:after="60" w:before="240" w:line="240" w:lineRule="auto"/>
      <w:outlineLvl w:val="7"/>
    </w:pPr>
    <w:rPr>
      <w:rFonts w:ascii="Arial" w:cs="Times New Roman" w:eastAsia="MS Mincho" w:hAnsi="Arial"/>
      <w:sz w:val="26"/>
      <w:szCs w:val="20"/>
      <w:lang w:eastAsia="en-US" w:val="en-GB"/>
    </w:rPr>
  </w:style>
  <w:style w:type="paragraph" w:styleId="Heading9">
    <w:name w:val="heading 9"/>
    <w:basedOn w:val="Normal"/>
    <w:link w:val="Heading9Char"/>
    <w:uiPriority w:val="99"/>
    <w:qFormat w:val="1"/>
    <w:rsid w:val="0081329C"/>
    <w:pPr>
      <w:numPr>
        <w:ilvl w:val="8"/>
        <w:numId w:val="3"/>
      </w:numPr>
      <w:spacing w:after="60" w:before="240" w:line="240" w:lineRule="auto"/>
      <w:outlineLvl w:val="8"/>
    </w:pPr>
    <w:rPr>
      <w:rFonts w:ascii="Arial" w:cs="Times New Roman" w:eastAsia="MS Mincho" w:hAnsi="Arial"/>
      <w:sz w:val="26"/>
      <w:szCs w:val="20"/>
      <w:lang w:eastAsia="en-US"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864FC"/>
    <w:pPr>
      <w:tabs>
        <w:tab w:val="center" w:pos="4513"/>
        <w:tab w:val="right" w:pos="9026"/>
      </w:tabs>
      <w:spacing w:after="0" w:line="240" w:lineRule="auto"/>
    </w:pPr>
  </w:style>
  <w:style w:type="character" w:styleId="HeaderChar" w:customStyle="1">
    <w:name w:val="Header Char"/>
    <w:basedOn w:val="DefaultParagraphFont"/>
    <w:link w:val="Header"/>
    <w:uiPriority w:val="99"/>
    <w:rsid w:val="002864FC"/>
  </w:style>
  <w:style w:type="paragraph" w:styleId="Footer">
    <w:name w:val="footer"/>
    <w:basedOn w:val="Normal"/>
    <w:link w:val="FooterChar"/>
    <w:uiPriority w:val="99"/>
    <w:unhideWhenUsed w:val="1"/>
    <w:rsid w:val="002864FC"/>
    <w:pPr>
      <w:tabs>
        <w:tab w:val="center" w:pos="4513"/>
        <w:tab w:val="right" w:pos="9026"/>
      </w:tabs>
      <w:spacing w:after="0" w:line="240" w:lineRule="auto"/>
    </w:pPr>
  </w:style>
  <w:style w:type="character" w:styleId="FooterChar" w:customStyle="1">
    <w:name w:val="Footer Char"/>
    <w:basedOn w:val="DefaultParagraphFont"/>
    <w:link w:val="Footer"/>
    <w:uiPriority w:val="99"/>
    <w:rsid w:val="002864FC"/>
  </w:style>
  <w:style w:type="paragraph" w:styleId="ListParagraph">
    <w:name w:val="List Paragraph"/>
    <w:aliases w:val="Noise heading,List Paragraph1,Cell bullets,RUS List,Credits,Rec para,alphabet listing,Number abc,a List Paragraph,En tête 1,Dot pt,No Spacing1,List Paragraph Char Char Char,Indicator Text,Numbered Para 1,F5 List Paragraph,Bullet Poin,3,列出"/>
    <w:basedOn w:val="Normal"/>
    <w:link w:val="ListParagraphChar"/>
    <w:uiPriority w:val="34"/>
    <w:qFormat w:val="1"/>
    <w:rsid w:val="002864FC"/>
    <w:pPr>
      <w:ind w:left="720"/>
      <w:contextualSpacing w:val="1"/>
    </w:pPr>
  </w:style>
  <w:style w:type="character" w:styleId="FootnoteTextChar" w:customStyle="1">
    <w:name w:val="Footnote Text Char"/>
    <w:aliases w:val="Footnote Text Char Char Char,Footnote Text Char2 Char,Footnote Text Char3 Char Char Char Char,Footnote Text Char2 Char Char Char Char Char,Footnote Text Char2 Char Char Char,Footnote Text Char1 Char Char Char Char,fn Char Char"/>
    <w:basedOn w:val="DefaultParagraphFont"/>
    <w:link w:val="FootnoteText"/>
    <w:uiPriority w:val="99"/>
    <w:locked w:val="1"/>
    <w:rsid w:val="002864FC"/>
    <w:rPr>
      <w:rFonts w:ascii="Arial" w:cs="Arial" w:hAnsi="Arial"/>
      <w:lang w:eastAsia="en-US"/>
    </w:rPr>
  </w:style>
  <w:style w:type="paragraph" w:styleId="FootnoteText">
    <w:name w:val="footnote text"/>
    <w:aliases w:val="Footnote Text Char Char,Footnote Text Char2,Footnote Text Char3 Char Char Char,Footnote Text Char2 Char Char Char Char,Footnote Text Char2 Char Char,Footnote Text Char1 Char Char Char,fn Char,Footnote Text Char3 Char,fn"/>
    <w:basedOn w:val="Normal"/>
    <w:link w:val="FootnoteTextChar"/>
    <w:uiPriority w:val="99"/>
    <w:unhideWhenUsed w:val="1"/>
    <w:qFormat w:val="1"/>
    <w:rsid w:val="002864FC"/>
    <w:pPr>
      <w:spacing w:after="0" w:line="240" w:lineRule="auto"/>
    </w:pPr>
    <w:rPr>
      <w:rFonts w:ascii="Arial" w:cs="Arial" w:hAnsi="Arial"/>
      <w:lang w:eastAsia="en-US"/>
    </w:rPr>
  </w:style>
  <w:style w:type="character" w:styleId="FootnoteTextChar1" w:customStyle="1">
    <w:name w:val="Footnote Text Char1"/>
    <w:basedOn w:val="DefaultParagraphFont"/>
    <w:uiPriority w:val="99"/>
    <w:semiHidden w:val="1"/>
    <w:rsid w:val="002864FC"/>
    <w:rPr>
      <w:sz w:val="20"/>
      <w:szCs w:val="20"/>
    </w:rPr>
  </w:style>
  <w:style w:type="character" w:styleId="ListParagraphChar" w:customStyle="1">
    <w:name w:val="List Paragraph Char"/>
    <w:aliases w:val="Noise heading Char,List Paragraph1 Char,Cell bullets Char,RUS List Char,Credits Char,Rec para Char,alphabet listing Char,Number abc Char,a List Paragraph Char,En tête 1 Char,Dot pt Char,No Spacing1 Char,Indicator Text Char,3 Char"/>
    <w:basedOn w:val="DefaultParagraphFont"/>
    <w:link w:val="ListParagraph"/>
    <w:uiPriority w:val="34"/>
    <w:qFormat w:val="1"/>
    <w:locked w:val="1"/>
    <w:rsid w:val="002864FC"/>
  </w:style>
  <w:style w:type="character" w:styleId="FootnoteReference">
    <w:name w:val="footnote reference"/>
    <w:aliases w:val="FOOTNOTE,stylish,Appel note de bas de p,Footnote,16 Point,Superscript 6 Point,pre-cab,Error-Fußnotenzeichen5,Error-Fußnotenzeichen6,Error-Fußnotenzeichen3,ftref,fr,Text,(NECG) Footnote Reference,o,Style 3,Style 12,Style 124,Appel,norm"/>
    <w:basedOn w:val="DefaultParagraphFont"/>
    <w:uiPriority w:val="99"/>
    <w:unhideWhenUsed w:val="1"/>
    <w:rsid w:val="002864FC"/>
    <w:rPr>
      <w:vertAlign w:val="superscript"/>
    </w:rPr>
  </w:style>
  <w:style w:type="paragraph" w:styleId="Default" w:customStyle="1">
    <w:name w:val="Default"/>
    <w:basedOn w:val="Normal"/>
    <w:rsid w:val="002864FC"/>
    <w:pPr>
      <w:autoSpaceDE w:val="0"/>
      <w:autoSpaceDN w:val="0"/>
      <w:spacing w:after="0" w:line="240" w:lineRule="auto"/>
    </w:pPr>
    <w:rPr>
      <w:rFonts w:ascii="Arial" w:cs="Arial" w:eastAsia="PMingLiU" w:hAnsi="Arial"/>
      <w:color w:val="000000"/>
      <w:sz w:val="24"/>
      <w:szCs w:val="24"/>
      <w:lang w:eastAsia="zh-TW"/>
    </w:rPr>
  </w:style>
  <w:style w:type="character" w:styleId="Hyperlink">
    <w:name w:val="Hyperlink"/>
    <w:uiPriority w:val="99"/>
    <w:rsid w:val="002864FC"/>
    <w:rPr>
      <w:color w:val="0000ff"/>
      <w:u w:val="single"/>
    </w:rPr>
  </w:style>
  <w:style w:type="character" w:styleId="CommentReference">
    <w:name w:val="annotation reference"/>
    <w:basedOn w:val="DefaultParagraphFont"/>
    <w:uiPriority w:val="99"/>
    <w:semiHidden w:val="1"/>
    <w:unhideWhenUsed w:val="1"/>
    <w:rsid w:val="00EB13A8"/>
    <w:rPr>
      <w:sz w:val="16"/>
      <w:szCs w:val="16"/>
    </w:rPr>
  </w:style>
  <w:style w:type="paragraph" w:styleId="CommentText">
    <w:name w:val="annotation text"/>
    <w:basedOn w:val="Normal"/>
    <w:link w:val="CommentTextChar"/>
    <w:uiPriority w:val="99"/>
    <w:semiHidden w:val="1"/>
    <w:unhideWhenUsed w:val="1"/>
    <w:rsid w:val="00EB13A8"/>
    <w:pPr>
      <w:spacing w:line="240" w:lineRule="auto"/>
    </w:pPr>
    <w:rPr>
      <w:sz w:val="20"/>
      <w:szCs w:val="20"/>
    </w:rPr>
  </w:style>
  <w:style w:type="character" w:styleId="CommentTextChar" w:customStyle="1">
    <w:name w:val="Comment Text Char"/>
    <w:basedOn w:val="DefaultParagraphFont"/>
    <w:link w:val="CommentText"/>
    <w:uiPriority w:val="99"/>
    <w:semiHidden w:val="1"/>
    <w:rsid w:val="00EB13A8"/>
    <w:rPr>
      <w:sz w:val="20"/>
      <w:szCs w:val="20"/>
    </w:rPr>
  </w:style>
  <w:style w:type="paragraph" w:styleId="CommentSubject">
    <w:name w:val="annotation subject"/>
    <w:basedOn w:val="CommentText"/>
    <w:next w:val="CommentText"/>
    <w:link w:val="CommentSubjectChar"/>
    <w:uiPriority w:val="99"/>
    <w:semiHidden w:val="1"/>
    <w:unhideWhenUsed w:val="1"/>
    <w:rsid w:val="00EB13A8"/>
    <w:rPr>
      <w:b w:val="1"/>
      <w:bCs w:val="1"/>
    </w:rPr>
  </w:style>
  <w:style w:type="character" w:styleId="CommentSubjectChar" w:customStyle="1">
    <w:name w:val="Comment Subject Char"/>
    <w:basedOn w:val="CommentTextChar"/>
    <w:link w:val="CommentSubject"/>
    <w:uiPriority w:val="99"/>
    <w:semiHidden w:val="1"/>
    <w:rsid w:val="00EB13A8"/>
    <w:rPr>
      <w:b w:val="1"/>
      <w:bCs w:val="1"/>
      <w:sz w:val="20"/>
      <w:szCs w:val="20"/>
    </w:rPr>
  </w:style>
  <w:style w:type="paragraph" w:styleId="BalloonText">
    <w:name w:val="Balloon Text"/>
    <w:basedOn w:val="Normal"/>
    <w:link w:val="BalloonTextChar"/>
    <w:uiPriority w:val="99"/>
    <w:semiHidden w:val="1"/>
    <w:unhideWhenUsed w:val="1"/>
    <w:rsid w:val="00EB13A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EB13A8"/>
    <w:rPr>
      <w:rFonts w:ascii="Segoe UI" w:cs="Segoe UI" w:hAnsi="Segoe UI"/>
      <w:sz w:val="18"/>
      <w:szCs w:val="18"/>
    </w:rPr>
  </w:style>
  <w:style w:type="table" w:styleId="TableGrid">
    <w:name w:val="Table Grid"/>
    <w:basedOn w:val="TableNormal"/>
    <w:uiPriority w:val="39"/>
    <w:rsid w:val="00AC77A6"/>
    <w:pPr>
      <w:spacing w:after="0" w:line="240" w:lineRule="auto"/>
    </w:pPr>
    <w:rPr>
      <w:rFonts w:ascii="Times New Roman" w:cs="Times New Roman" w:eastAsia="Times New Roman" w:hAnsi="Times New Roman"/>
      <w:sz w:val="20"/>
      <w:szCs w:val="20"/>
      <w:lang w:eastAsia="en-US"/>
    </w:rPr>
    <w:tblPr>
      <w:tblInd w:w="0.0" w:type="nil"/>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eading1Char" w:customStyle="1">
    <w:name w:val="Heading 1 Char"/>
    <w:basedOn w:val="DefaultParagraphFont"/>
    <w:uiPriority w:val="9"/>
    <w:rsid w:val="0081329C"/>
    <w:rPr>
      <w:rFonts w:asciiTheme="majorHAnsi" w:cstheme="majorBidi" w:eastAsiaTheme="majorEastAsia" w:hAnsiTheme="majorHAnsi"/>
      <w:color w:val="2e74b5" w:themeColor="accent1" w:themeShade="0000BF"/>
      <w:sz w:val="32"/>
      <w:szCs w:val="32"/>
    </w:rPr>
  </w:style>
  <w:style w:type="character" w:styleId="Heading2Char" w:customStyle="1">
    <w:name w:val="Heading 2 Char"/>
    <w:aliases w:val="Section Char,Page header Char,h2 Char,Attribute Heading 2 Char,h21 Char,Attribute Heading 21 Char,h22 Char,h23 Char,h24 Char,h25 Char,h26 Char,Attribute Heading 22 Char,h27 Char,Attribute Heading 23 Char,h28 Char,Attribute Heading 24 Char"/>
    <w:basedOn w:val="DefaultParagraphFont"/>
    <w:link w:val="Heading2"/>
    <w:uiPriority w:val="9"/>
    <w:rsid w:val="0081329C"/>
    <w:rPr>
      <w:rFonts w:ascii="Arial" w:cs="Times New Roman" w:eastAsia="MS Mincho" w:hAnsi="Arial"/>
      <w:sz w:val="26"/>
      <w:szCs w:val="20"/>
      <w:lang w:eastAsia="en-US" w:val="en-GB"/>
    </w:rPr>
  </w:style>
  <w:style w:type="character" w:styleId="Heading3Char" w:customStyle="1">
    <w:name w:val="Heading 3 Char"/>
    <w:basedOn w:val="DefaultParagraphFont"/>
    <w:link w:val="Heading3"/>
    <w:uiPriority w:val="9"/>
    <w:rsid w:val="0081329C"/>
    <w:rPr>
      <w:rFonts w:ascii="Arial" w:cs="Times New Roman" w:eastAsia="MS Mincho" w:hAnsi="Arial"/>
      <w:sz w:val="26"/>
      <w:szCs w:val="20"/>
      <w:lang w:eastAsia="en-US" w:val="en-GB"/>
    </w:rPr>
  </w:style>
  <w:style w:type="character" w:styleId="Heading4Char" w:customStyle="1">
    <w:name w:val="Heading 4 Char"/>
    <w:aliases w:val="h4 Char,h41 Char,h42 Char,h43 Char,h44 Char,h45 Char,h411 Char,h421 Char,h431 Char,h441 Char,h46 Char,h47 Char,h48 Char,h49 Char,h410 Char,h412 Char,h413 Char,h414 Char,h415 Char,h416 Char,h417 Char,h418 Char,h419 Char,h420 Char,h422 Char"/>
    <w:basedOn w:val="DefaultParagraphFont"/>
    <w:link w:val="Heading4"/>
    <w:uiPriority w:val="9"/>
    <w:rsid w:val="0081329C"/>
    <w:rPr>
      <w:rFonts w:ascii="Arial" w:cs="Times New Roman" w:eastAsia="MS Mincho" w:hAnsi="Arial"/>
      <w:sz w:val="26"/>
      <w:szCs w:val="20"/>
      <w:lang w:eastAsia="en-US" w:val="en-GB"/>
    </w:rPr>
  </w:style>
  <w:style w:type="character" w:styleId="Heading5Char" w:customStyle="1">
    <w:name w:val="Heading 5 Char"/>
    <w:basedOn w:val="DefaultParagraphFont"/>
    <w:link w:val="Heading5"/>
    <w:uiPriority w:val="9"/>
    <w:rsid w:val="0081329C"/>
    <w:rPr>
      <w:rFonts w:ascii="Arial" w:cs="Times New Roman" w:eastAsia="MS Mincho" w:hAnsi="Arial"/>
      <w:sz w:val="26"/>
      <w:szCs w:val="20"/>
      <w:lang w:eastAsia="en-US" w:val="en-GB"/>
    </w:rPr>
  </w:style>
  <w:style w:type="character" w:styleId="Heading6Char" w:customStyle="1">
    <w:name w:val="Heading 6 Char"/>
    <w:basedOn w:val="DefaultParagraphFont"/>
    <w:link w:val="Heading6"/>
    <w:uiPriority w:val="9"/>
    <w:rsid w:val="0081329C"/>
    <w:rPr>
      <w:rFonts w:ascii="Arial" w:cs="Times New Roman" w:eastAsia="MS Mincho" w:hAnsi="Arial"/>
      <w:sz w:val="26"/>
      <w:szCs w:val="20"/>
      <w:lang w:eastAsia="en-US" w:val="en-GB"/>
    </w:rPr>
  </w:style>
  <w:style w:type="character" w:styleId="Heading7Char" w:customStyle="1">
    <w:name w:val="Heading 7 Char"/>
    <w:basedOn w:val="DefaultParagraphFont"/>
    <w:link w:val="Heading7"/>
    <w:uiPriority w:val="99"/>
    <w:rsid w:val="0081329C"/>
    <w:rPr>
      <w:rFonts w:ascii="Arial" w:cs="Times New Roman" w:eastAsia="MS Mincho" w:hAnsi="Arial"/>
      <w:sz w:val="26"/>
      <w:szCs w:val="20"/>
      <w:lang w:eastAsia="en-US" w:val="en-GB"/>
    </w:rPr>
  </w:style>
  <w:style w:type="character" w:styleId="Heading8Char" w:customStyle="1">
    <w:name w:val="Heading 8 Char"/>
    <w:basedOn w:val="DefaultParagraphFont"/>
    <w:link w:val="Heading8"/>
    <w:uiPriority w:val="99"/>
    <w:rsid w:val="0081329C"/>
    <w:rPr>
      <w:rFonts w:ascii="Arial" w:cs="Times New Roman" w:eastAsia="MS Mincho" w:hAnsi="Arial"/>
      <w:sz w:val="26"/>
      <w:szCs w:val="20"/>
      <w:lang w:eastAsia="en-US" w:val="en-GB"/>
    </w:rPr>
  </w:style>
  <w:style w:type="character" w:styleId="Heading9Char" w:customStyle="1">
    <w:name w:val="Heading 9 Char"/>
    <w:basedOn w:val="DefaultParagraphFont"/>
    <w:link w:val="Heading9"/>
    <w:uiPriority w:val="99"/>
    <w:rsid w:val="0081329C"/>
    <w:rPr>
      <w:rFonts w:ascii="Arial" w:cs="Times New Roman" w:eastAsia="MS Mincho" w:hAnsi="Arial"/>
      <w:sz w:val="26"/>
      <w:szCs w:val="20"/>
      <w:lang w:eastAsia="en-US" w:val="en-GB"/>
    </w:rPr>
  </w:style>
  <w:style w:type="character" w:styleId="Heading1Char2" w:customStyle="1">
    <w:name w:val="Heading 1 Char2"/>
    <w:aliases w:val="Heading 1 Char1 Char,Heading 1 Char2 Char Char,Heading 1 Char Char1 Char Char,Heading 1 Char1 Char Char Char Char,Heading 1 Char Char Char Char Char Char,Heading 1 Char1 Char Char Char Char Char Char,Heading 1 Cha Char"/>
    <w:basedOn w:val="DefaultParagraphFont"/>
    <w:link w:val="Heading1"/>
    <w:uiPriority w:val="9"/>
    <w:rsid w:val="0081329C"/>
    <w:rPr>
      <w:rFonts w:ascii="Arial" w:cs="Times New Roman" w:eastAsia="MS Mincho" w:hAnsi="Arial"/>
      <w:sz w:val="26"/>
      <w:szCs w:val="20"/>
      <w:lang w:eastAsia="en-US" w:val="en-GB"/>
    </w:rPr>
  </w:style>
  <w:style w:type="paragraph" w:styleId="NormalWeb">
    <w:name w:val="Normal (Web)"/>
    <w:basedOn w:val="Normal"/>
    <w:uiPriority w:val="99"/>
    <w:unhideWhenUsed w:val="1"/>
    <w:rsid w:val="0081329C"/>
    <w:pPr>
      <w:spacing w:after="0" w:line="240" w:lineRule="auto"/>
    </w:pPr>
    <w:rPr>
      <w:rFonts w:ascii="SimSun" w:cs="SimSun" w:eastAsia="SimSun" w:hAnsi="SimSun"/>
      <w:sz w:val="24"/>
      <w:szCs w:val="24"/>
    </w:rPr>
  </w:style>
  <w:style w:type="character" w:styleId="Strong">
    <w:name w:val="Strong"/>
    <w:basedOn w:val="DefaultParagraphFont"/>
    <w:uiPriority w:val="22"/>
    <w:qFormat w:val="1"/>
    <w:rsid w:val="00C227E4"/>
    <w:rPr>
      <w:b w:val="1"/>
      <w:bCs w:val="1"/>
    </w:rPr>
  </w:style>
  <w:style w:type="paragraph" w:styleId="NoSpacing">
    <w:name w:val="No Spacing"/>
    <w:uiPriority w:val="1"/>
    <w:qFormat w:val="1"/>
    <w:rsid w:val="00C407A4"/>
    <w:pPr>
      <w:spacing w:after="0" w:line="240" w:lineRule="auto"/>
    </w:pPr>
    <w:rPr>
      <w:rFonts w:ascii="Times New Roman" w:cs="Times New Roman" w:hAnsi="Times New Roman"/>
      <w:sz w:val="24"/>
      <w:szCs w:val="24"/>
    </w:rPr>
  </w:style>
  <w:style w:type="character" w:styleId="UnresolvedMention">
    <w:name w:val="Unresolved Mention"/>
    <w:basedOn w:val="DefaultParagraphFont"/>
    <w:uiPriority w:val="99"/>
    <w:semiHidden w:val="1"/>
    <w:unhideWhenUsed w:val="1"/>
    <w:rsid w:val="00ED2743"/>
    <w:rPr>
      <w:color w:val="605e5c"/>
      <w:shd w:color="auto" w:fill="e1dfdd" w:val="clear"/>
    </w:rPr>
  </w:style>
  <w:style w:type="paragraph" w:styleId="Revision">
    <w:name w:val="Revision"/>
    <w:hidden w:val="1"/>
    <w:uiPriority w:val="99"/>
    <w:semiHidden w:val="1"/>
    <w:rsid w:val="00190316"/>
    <w:pPr>
      <w:spacing w:after="0" w:line="240" w:lineRule="auto"/>
    </w:pPr>
  </w:style>
  <w:style w:type="paragraph" w:styleId="PlainText">
    <w:name w:val="Plain Text"/>
    <w:basedOn w:val="Normal"/>
    <w:link w:val="PlainTextChar"/>
    <w:uiPriority w:val="99"/>
    <w:semiHidden w:val="1"/>
    <w:unhideWhenUsed w:val="1"/>
    <w:rsid w:val="00C90398"/>
    <w:pPr>
      <w:spacing w:after="0" w:line="240" w:lineRule="auto"/>
    </w:pPr>
    <w:rPr>
      <w:rFonts w:ascii="Consolas" w:hAnsi="Consolas"/>
      <w:sz w:val="21"/>
      <w:szCs w:val="21"/>
    </w:rPr>
  </w:style>
  <w:style w:type="character" w:styleId="PlainTextChar" w:customStyle="1">
    <w:name w:val="Plain Text Char"/>
    <w:basedOn w:val="DefaultParagraphFont"/>
    <w:link w:val="PlainText"/>
    <w:uiPriority w:val="99"/>
    <w:semiHidden w:val="1"/>
    <w:rsid w:val="00C90398"/>
    <w:rPr>
      <w:rFonts w:ascii="Consolas" w:hAnsi="Consolas"/>
      <w:sz w:val="21"/>
      <w:szCs w:val="21"/>
    </w:rPr>
  </w:style>
  <w:style w:type="paragraph" w:styleId="NormalIndent">
    <w:name w:val="Normal Indent"/>
    <w:basedOn w:val="Normal"/>
    <w:rsid w:val="00F23C57"/>
    <w:pPr>
      <w:spacing w:after="0" w:line="240" w:lineRule="auto"/>
      <w:ind w:left="720"/>
    </w:pPr>
    <w:rPr>
      <w:rFonts w:ascii="Times New Roman" w:cs="Times New Roman" w:eastAsia="SimSun" w:hAnsi="Times New Roman"/>
      <w:sz w:val="24"/>
      <w:szCs w:val="20"/>
      <w:lang w:eastAsia="en-US" w:val="en-GB"/>
    </w:rPr>
  </w:style>
  <w:style w:type="character" w:styleId="FollowedHyperlink">
    <w:name w:val="FollowedHyperlink"/>
    <w:basedOn w:val="DefaultParagraphFont"/>
    <w:uiPriority w:val="99"/>
    <w:semiHidden w:val="1"/>
    <w:unhideWhenUsed w:val="1"/>
    <w:rsid w:val="00AB60B7"/>
    <w:rPr>
      <w:color w:val="954f72" w:themeColor="followedHyperlink"/>
      <w:u w:val="single"/>
    </w:rPr>
  </w:style>
  <w:style w:type="character" w:styleId="apple-converted-space" w:customStyle="1">
    <w:name w:val="apple-converted-space"/>
    <w:basedOn w:val="DefaultParagraphFont"/>
    <w:rsid w:val="00BB50D8"/>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pumpkin-organics.de/" TargetMode="External"/><Relationship Id="rId11" Type="http://schemas.openxmlformats.org/officeDocument/2006/relationships/hyperlink" Target="http://gems.gevme.com/Deal-Fridays" TargetMode="External"/><Relationship Id="rId22" Type="http://schemas.openxmlformats.org/officeDocument/2006/relationships/footer" Target="footer1.xml"/><Relationship Id="rId10" Type="http://schemas.openxmlformats.org/officeDocument/2006/relationships/hyperlink" Target="http://www.enterprisesg.gov.sg" TargetMode="External"/><Relationship Id="rId21" Type="http://schemas.openxmlformats.org/officeDocument/2006/relationships/header" Target="header1.xml"/><Relationship Id="rId13" Type="http://schemas.openxmlformats.org/officeDocument/2006/relationships/hyperlink" Target="https://www.techinnovation.com.sg" TargetMode="External"/><Relationship Id="rId12" Type="http://schemas.openxmlformats.org/officeDocument/2006/relationships/hyperlink" Target="https://www.startupsg.gov.sg/events/slingshot/2020" TargetMode="External"/><Relationship Id="rId23"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eah_yi_jing@enterprisesg.gov.sg" TargetMode="External"/><Relationship Id="rId15" Type="http://schemas.openxmlformats.org/officeDocument/2006/relationships/hyperlink" Target="http://www.apoqlar.com" TargetMode="External"/><Relationship Id="rId14" Type="http://schemas.openxmlformats.org/officeDocument/2006/relationships/hyperlink" Target="mailto:gaeng@localglobal.de" TargetMode="External"/><Relationship Id="rId17" Type="http://schemas.openxmlformats.org/officeDocument/2006/relationships/hyperlink" Target="https://live-eo.com" TargetMode="External"/><Relationship Id="rId16" Type="http://schemas.openxmlformats.org/officeDocument/2006/relationships/hyperlink" Target="https://www.casablanca.ai/" TargetMode="External"/><Relationship Id="rId5" Type="http://schemas.openxmlformats.org/officeDocument/2006/relationships/styles" Target="styles.xml"/><Relationship Id="rId19" Type="http://schemas.openxmlformats.org/officeDocument/2006/relationships/hyperlink" Target="https://neohelden.com/" TargetMode="External"/><Relationship Id="rId6" Type="http://schemas.openxmlformats.org/officeDocument/2006/relationships/customXml" Target="../customXML/item1.xml"/><Relationship Id="rId18" Type="http://schemas.openxmlformats.org/officeDocument/2006/relationships/hyperlink" Target="https://www.medaplus.health" TargetMode="External"/><Relationship Id="rId7" Type="http://schemas.openxmlformats.org/officeDocument/2006/relationships/hyperlink" Target="https://gems.gevme.com/GSBFConnectXSWITCH2020" TargetMode="External"/><Relationship Id="rId8" Type="http://schemas.openxmlformats.org/officeDocument/2006/relationships/hyperlink" Target="mailto:GSBFconnect@enterprisesg.gov.s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3WvviM3EVKnL2+9hp0FK1YTg1g==">AMUW2mUeMW+ohl2BrnJbG8eadtIJfU1XwwoLBPE7NfYFRr0TzsUptnuoZ6ZtJExs1YbHKIcZ8+AVigy8fPtjulJ4YUuAz2zvj3EKqCXuMfrAgAuud364CP87a2TtiASGhUNjwsw2zeSRRN4ompOXzOCzfMJDUU+4Sw==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2020-11-26T11:39:00Z</dcterms:created>
  <dc:creator>Jessie NG (ENTERPRISESG)</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f9331f7-95a2-472a-92bc-d73219eb516b_Enabled">
    <vt:lpwstr>True</vt:lpwstr>
  </property>
  <property fmtid="{D5CDD505-2E9C-101B-9397-08002B2CF9AE}" pid="3" name="MSIP_Label_3f9331f7-95a2-472a-92bc-d73219eb516b_SiteId">
    <vt:lpwstr>0b11c524-9a1c-4e1b-84cb-6336aefc2243</vt:lpwstr>
  </property>
  <property fmtid="{D5CDD505-2E9C-101B-9397-08002B2CF9AE}" pid="4" name="MSIP_Label_3f9331f7-95a2-472a-92bc-d73219eb516b_Owner">
    <vt:lpwstr>TAY_Hsu_Chern@mpa.gov.sg</vt:lpwstr>
  </property>
  <property fmtid="{D5CDD505-2E9C-101B-9397-08002B2CF9AE}" pid="5" name="MSIP_Label_3f9331f7-95a2-472a-92bc-d73219eb516b_SetDate">
    <vt:lpwstr>2019-10-24T14:20:49.5739147Z</vt:lpwstr>
  </property>
  <property fmtid="{D5CDD505-2E9C-101B-9397-08002B2CF9AE}" pid="6" name="MSIP_Label_3f9331f7-95a2-472a-92bc-d73219eb516b_Name">
    <vt:lpwstr>CONFIDENTIAL</vt:lpwstr>
  </property>
  <property fmtid="{D5CDD505-2E9C-101B-9397-08002B2CF9AE}" pid="7" name="MSIP_Label_3f9331f7-95a2-472a-92bc-d73219eb516b_Application">
    <vt:lpwstr>Microsoft Azure Information Protection</vt:lpwstr>
  </property>
  <property fmtid="{D5CDD505-2E9C-101B-9397-08002B2CF9AE}" pid="8" name="MSIP_Label_3f9331f7-95a2-472a-92bc-d73219eb516b_ActionId">
    <vt:lpwstr>f41deaca-f42d-4dbb-ae9c-46d2643feb73</vt:lpwstr>
  </property>
  <property fmtid="{D5CDD505-2E9C-101B-9397-08002B2CF9AE}" pid="9" name="MSIP_Label_3f9331f7-95a2-472a-92bc-d73219eb516b_Extended_MSFT_Method">
    <vt:lpwstr>Automatic</vt:lpwstr>
  </property>
  <property fmtid="{D5CDD505-2E9C-101B-9397-08002B2CF9AE}" pid="10" name="MSIP_Label_4f288355-fb4c-44cd-b9ca-40cfc2aee5f8_Enabled">
    <vt:lpwstr>True</vt:lpwstr>
  </property>
  <property fmtid="{D5CDD505-2E9C-101B-9397-08002B2CF9AE}" pid="11" name="MSIP_Label_4f288355-fb4c-44cd-b9ca-40cfc2aee5f8_SiteId">
    <vt:lpwstr>0b11c524-9a1c-4e1b-84cb-6336aefc2243</vt:lpwstr>
  </property>
  <property fmtid="{D5CDD505-2E9C-101B-9397-08002B2CF9AE}" pid="12" name="MSIP_Label_4f288355-fb4c-44cd-b9ca-40cfc2aee5f8_Owner">
    <vt:lpwstr>TAY_Hsu_Chern@mpa.gov.sg</vt:lpwstr>
  </property>
  <property fmtid="{D5CDD505-2E9C-101B-9397-08002B2CF9AE}" pid="13" name="MSIP_Label_4f288355-fb4c-44cd-b9ca-40cfc2aee5f8_SetDate">
    <vt:lpwstr>2019-10-24T14:20:49.5739147Z</vt:lpwstr>
  </property>
  <property fmtid="{D5CDD505-2E9C-101B-9397-08002B2CF9AE}" pid="14" name="MSIP_Label_4f288355-fb4c-44cd-b9ca-40cfc2aee5f8_Name">
    <vt:lpwstr>NON-SENSITIVE</vt:lpwstr>
  </property>
  <property fmtid="{D5CDD505-2E9C-101B-9397-08002B2CF9AE}" pid="15" name="MSIP_Label_4f288355-fb4c-44cd-b9ca-40cfc2aee5f8_Application">
    <vt:lpwstr>Microsoft Azure Information Protection</vt:lpwstr>
  </property>
  <property fmtid="{D5CDD505-2E9C-101B-9397-08002B2CF9AE}" pid="16" name="MSIP_Label_4f288355-fb4c-44cd-b9ca-40cfc2aee5f8_ActionId">
    <vt:lpwstr>f41deaca-f42d-4dbb-ae9c-46d2643feb73</vt:lpwstr>
  </property>
  <property fmtid="{D5CDD505-2E9C-101B-9397-08002B2CF9AE}" pid="17" name="MSIP_Label_4f288355-fb4c-44cd-b9ca-40cfc2aee5f8_Parent">
    <vt:lpwstr>3f9331f7-95a2-472a-92bc-d73219eb516b</vt:lpwstr>
  </property>
  <property fmtid="{D5CDD505-2E9C-101B-9397-08002B2CF9AE}" pid="18" name="MSIP_Label_4f288355-fb4c-44cd-b9ca-40cfc2aee5f8_Extended_MSFT_Method">
    <vt:lpwstr>Automatic</vt:lpwstr>
  </property>
  <property fmtid="{D5CDD505-2E9C-101B-9397-08002B2CF9AE}" pid="19" name="Sensitivity">
    <vt:lpwstr>CONFIDENTIAL NON-SENSITIVE</vt:lpwstr>
  </property>
  <property fmtid="{D5CDD505-2E9C-101B-9397-08002B2CF9AE}" pid="20" name="ContentTypeId">
    <vt:lpwstr>0x0101009BA9C4B8A4F5A548B6A2A6B0595499E6</vt:lpwstr>
  </property>
</Properties>
</file>